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63F91" w14:textId="0A34FC0F" w:rsidR="00CD1527" w:rsidRDefault="00CD1527" w:rsidP="00F91F70">
      <w:pPr>
        <w:pStyle w:val="AbstractTitle"/>
        <w:spacing w:before="0" w:line="276" w:lineRule="auto"/>
        <w:rPr>
          <w:rFonts w:ascii="Times New Roman" w:hAnsi="Times New Roman" w:cs="Times New Roman"/>
          <w:sz w:val="28"/>
          <w:szCs w:val="28"/>
        </w:rPr>
      </w:pPr>
      <w:bookmarkStart w:id="0" w:name="Xfbb78eec38267e5460e84386dbe88cb774d1ac2"/>
      <w:bookmarkStart w:id="1" w:name="kebijakan-pendidikan-agama-islam"/>
      <w:r>
        <w:rPr>
          <w:rFonts w:ascii="Times New Roman" w:hAnsi="Times New Roman" w:cs="Times New Roman"/>
          <w:noProof/>
          <w:sz w:val="28"/>
          <w:szCs w:val="28"/>
        </w:rPr>
        <w:drawing>
          <wp:anchor distT="0" distB="0" distL="114300" distR="114300" simplePos="0" relativeHeight="251660288" behindDoc="0" locked="0" layoutInCell="1" allowOverlap="1" wp14:anchorId="2DB66EBE" wp14:editId="14F971CE">
            <wp:simplePos x="0" y="0"/>
            <wp:positionH relativeFrom="column">
              <wp:posOffset>-704850</wp:posOffset>
            </wp:positionH>
            <wp:positionV relativeFrom="paragraph">
              <wp:posOffset>-958850</wp:posOffset>
            </wp:positionV>
            <wp:extent cx="5619750" cy="8337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619750" cy="83375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br w:type="page"/>
      </w:r>
    </w:p>
    <w:p w14:paraId="20F9861F" w14:textId="60F65420" w:rsidR="008C6379" w:rsidRPr="00F91F70" w:rsidRDefault="008C6379" w:rsidP="00F91F70">
      <w:pPr>
        <w:pStyle w:val="AbstractTitle"/>
        <w:spacing w:before="0" w:line="276" w:lineRule="auto"/>
        <w:rPr>
          <w:rFonts w:ascii="Times New Roman" w:hAnsi="Times New Roman" w:cs="Times New Roman"/>
          <w:sz w:val="28"/>
          <w:szCs w:val="28"/>
        </w:rPr>
      </w:pPr>
      <w:r w:rsidRPr="00F91F70">
        <w:rPr>
          <w:rFonts w:ascii="Times New Roman" w:hAnsi="Times New Roman" w:cs="Times New Roman"/>
          <w:sz w:val="28"/>
          <w:szCs w:val="28"/>
        </w:rPr>
        <w:lastRenderedPageBreak/>
        <w:t>KEBIJAKAN PENDIDIKAN AGAMA ISLAM</w:t>
      </w:r>
      <w:r w:rsidR="00F91F70" w:rsidRPr="00F91F70">
        <w:rPr>
          <w:rFonts w:ascii="Times New Roman" w:hAnsi="Times New Roman" w:cs="Times New Roman"/>
          <w:sz w:val="28"/>
          <w:szCs w:val="28"/>
        </w:rPr>
        <w:t xml:space="preserve"> TRANSFORMASI DI ERA </w:t>
      </w:r>
      <w:r w:rsidRPr="00F91F70">
        <w:rPr>
          <w:rFonts w:ascii="Times New Roman" w:hAnsi="Times New Roman" w:cs="Times New Roman"/>
          <w:sz w:val="28"/>
          <w:szCs w:val="28"/>
        </w:rPr>
        <w:t>MULTIKULTURAL DAN DIGITAL</w:t>
      </w:r>
    </w:p>
    <w:p w14:paraId="4DBBA1B6" w14:textId="3237AC65" w:rsidR="00715D41" w:rsidRPr="00F91F70" w:rsidRDefault="00715D41" w:rsidP="00F91F70">
      <w:pPr>
        <w:pStyle w:val="Abstract"/>
        <w:spacing w:before="0" w:after="0" w:line="276" w:lineRule="auto"/>
        <w:jc w:val="center"/>
        <w:rPr>
          <w:rFonts w:ascii="Times New Roman" w:hAnsi="Times New Roman" w:cs="Times New Roman"/>
        </w:rPr>
      </w:pPr>
    </w:p>
    <w:p w14:paraId="1CDD5A09" w14:textId="72D3DFB6" w:rsidR="00715D41" w:rsidRPr="00F91F70" w:rsidRDefault="00715D41" w:rsidP="00F91F70">
      <w:pPr>
        <w:pStyle w:val="BodyText"/>
        <w:spacing w:before="0" w:after="0" w:line="276" w:lineRule="auto"/>
        <w:jc w:val="center"/>
        <w:rPr>
          <w:rFonts w:ascii="Times New Roman" w:hAnsi="Times New Roman" w:cs="Times New Roman"/>
        </w:rPr>
      </w:pPr>
    </w:p>
    <w:p w14:paraId="453A3E28" w14:textId="0B75276B" w:rsidR="00715D41" w:rsidRPr="00F91F70" w:rsidRDefault="00715D41" w:rsidP="00F91F70">
      <w:pPr>
        <w:pStyle w:val="BodyText"/>
        <w:spacing w:before="0" w:after="0" w:line="276" w:lineRule="auto"/>
        <w:jc w:val="center"/>
        <w:rPr>
          <w:rFonts w:ascii="Times New Roman" w:hAnsi="Times New Roman" w:cs="Times New Roman"/>
        </w:rPr>
      </w:pPr>
    </w:p>
    <w:p w14:paraId="2875E89F" w14:textId="4E69F0CE" w:rsidR="00715D41" w:rsidRPr="00F91F70" w:rsidRDefault="00715D41" w:rsidP="00F91F70">
      <w:pPr>
        <w:pStyle w:val="BodyText"/>
        <w:spacing w:before="0" w:after="0" w:line="276" w:lineRule="auto"/>
        <w:jc w:val="center"/>
        <w:rPr>
          <w:rFonts w:ascii="Times New Roman" w:hAnsi="Times New Roman" w:cs="Times New Roman"/>
        </w:rPr>
      </w:pPr>
    </w:p>
    <w:p w14:paraId="5147EEE5" w14:textId="75D27462" w:rsidR="00715D41" w:rsidRPr="00F91F70" w:rsidRDefault="00715D41" w:rsidP="00F91F70">
      <w:pPr>
        <w:pStyle w:val="BodyText"/>
        <w:spacing w:before="0" w:after="0" w:line="276" w:lineRule="auto"/>
        <w:jc w:val="center"/>
        <w:rPr>
          <w:rFonts w:ascii="Times New Roman" w:hAnsi="Times New Roman" w:cs="Times New Roman"/>
        </w:rPr>
      </w:pPr>
    </w:p>
    <w:p w14:paraId="25C7CEA3" w14:textId="77777777" w:rsidR="00715D41" w:rsidRPr="00F91F70" w:rsidRDefault="00715D41" w:rsidP="00F91F70">
      <w:pPr>
        <w:pStyle w:val="BodyText"/>
        <w:spacing w:before="0" w:after="0" w:line="276" w:lineRule="auto"/>
        <w:jc w:val="center"/>
        <w:rPr>
          <w:rFonts w:ascii="Times New Roman" w:hAnsi="Times New Roman" w:cs="Times New Roman"/>
        </w:rPr>
      </w:pPr>
    </w:p>
    <w:p w14:paraId="78F94AA1" w14:textId="0EB0EFD0" w:rsidR="00715D41" w:rsidRPr="00F91F70" w:rsidRDefault="00715D41" w:rsidP="00F91F70">
      <w:pPr>
        <w:pStyle w:val="BodyText"/>
        <w:spacing w:before="0" w:after="0" w:line="276" w:lineRule="auto"/>
        <w:jc w:val="center"/>
        <w:rPr>
          <w:rFonts w:ascii="Times New Roman" w:hAnsi="Times New Roman" w:cs="Times New Roman"/>
        </w:rPr>
      </w:pPr>
    </w:p>
    <w:p w14:paraId="34ECB2A3" w14:textId="778DFA44" w:rsidR="00715D41" w:rsidRPr="00F91F70" w:rsidRDefault="00715D41" w:rsidP="00F91F70">
      <w:pPr>
        <w:pStyle w:val="BodyText"/>
        <w:spacing w:before="0" w:after="0" w:line="276" w:lineRule="auto"/>
        <w:jc w:val="center"/>
        <w:rPr>
          <w:rFonts w:ascii="Times New Roman" w:hAnsi="Times New Roman" w:cs="Times New Roman"/>
        </w:rPr>
      </w:pPr>
    </w:p>
    <w:p w14:paraId="1CC707DA" w14:textId="5142BDCE" w:rsidR="00715D41" w:rsidRPr="00F91F70" w:rsidRDefault="00715D41" w:rsidP="00F91F70">
      <w:pPr>
        <w:pStyle w:val="BodyText"/>
        <w:spacing w:before="0" w:after="0" w:line="276" w:lineRule="auto"/>
        <w:jc w:val="center"/>
        <w:rPr>
          <w:rFonts w:ascii="Times New Roman" w:hAnsi="Times New Roman" w:cs="Times New Roman"/>
          <w:b/>
          <w:sz w:val="28"/>
          <w:szCs w:val="28"/>
        </w:rPr>
      </w:pPr>
      <w:r w:rsidRPr="00F91F70">
        <w:rPr>
          <w:rFonts w:ascii="Times New Roman" w:hAnsi="Times New Roman" w:cs="Times New Roman"/>
          <w:b/>
          <w:sz w:val="28"/>
          <w:szCs w:val="28"/>
        </w:rPr>
        <w:t>Dr. Zainuddin, MA</w:t>
      </w:r>
    </w:p>
    <w:p w14:paraId="57F1C64A" w14:textId="7150DFC5" w:rsidR="00715D41" w:rsidRPr="00F91F70" w:rsidRDefault="00715D41" w:rsidP="00F91F70">
      <w:pPr>
        <w:pStyle w:val="BodyText"/>
        <w:spacing w:before="0" w:after="0" w:line="276" w:lineRule="auto"/>
        <w:jc w:val="center"/>
        <w:rPr>
          <w:rFonts w:ascii="Times New Roman" w:hAnsi="Times New Roman" w:cs="Times New Roman"/>
        </w:rPr>
      </w:pPr>
    </w:p>
    <w:p w14:paraId="46A56F11" w14:textId="53A2CB99" w:rsidR="00715D41" w:rsidRPr="00F91F70" w:rsidRDefault="00715D41" w:rsidP="00F91F70">
      <w:pPr>
        <w:pStyle w:val="BodyText"/>
        <w:spacing w:before="0" w:after="0" w:line="276" w:lineRule="auto"/>
        <w:jc w:val="center"/>
        <w:rPr>
          <w:rFonts w:ascii="Times New Roman" w:hAnsi="Times New Roman" w:cs="Times New Roman"/>
        </w:rPr>
      </w:pPr>
    </w:p>
    <w:p w14:paraId="2769800E" w14:textId="156259E7" w:rsidR="00715D41" w:rsidRPr="00F91F70" w:rsidRDefault="00715D41" w:rsidP="00F91F70">
      <w:pPr>
        <w:pStyle w:val="BodyText"/>
        <w:spacing w:before="0" w:after="0" w:line="276" w:lineRule="auto"/>
        <w:jc w:val="center"/>
        <w:rPr>
          <w:rFonts w:ascii="Times New Roman" w:hAnsi="Times New Roman" w:cs="Times New Roman"/>
        </w:rPr>
      </w:pPr>
    </w:p>
    <w:p w14:paraId="791FAAF6" w14:textId="4EEE9A79" w:rsidR="00715D41" w:rsidRPr="00F91F70" w:rsidRDefault="00715D41" w:rsidP="00F91F70">
      <w:pPr>
        <w:pStyle w:val="BodyText"/>
        <w:spacing w:before="0" w:after="0" w:line="276" w:lineRule="auto"/>
        <w:jc w:val="center"/>
        <w:rPr>
          <w:rFonts w:ascii="Times New Roman" w:hAnsi="Times New Roman" w:cs="Times New Roman"/>
        </w:rPr>
      </w:pPr>
    </w:p>
    <w:p w14:paraId="38D7858E" w14:textId="3F2B6E01" w:rsidR="00715D41" w:rsidRPr="00F91F70" w:rsidRDefault="00715D41" w:rsidP="00F91F70">
      <w:pPr>
        <w:pStyle w:val="BodyText"/>
        <w:spacing w:before="0" w:after="0" w:line="276" w:lineRule="auto"/>
        <w:jc w:val="center"/>
        <w:rPr>
          <w:rFonts w:ascii="Times New Roman" w:hAnsi="Times New Roman" w:cs="Times New Roman"/>
        </w:rPr>
      </w:pPr>
    </w:p>
    <w:p w14:paraId="2CAC23C5" w14:textId="62E50048" w:rsidR="00715D41" w:rsidRPr="00F91F70" w:rsidRDefault="00715D41" w:rsidP="00F91F70">
      <w:pPr>
        <w:pStyle w:val="BodyText"/>
        <w:spacing w:before="0" w:after="0" w:line="276" w:lineRule="auto"/>
        <w:jc w:val="center"/>
        <w:rPr>
          <w:rFonts w:ascii="Times New Roman" w:hAnsi="Times New Roman" w:cs="Times New Roman"/>
        </w:rPr>
      </w:pPr>
    </w:p>
    <w:p w14:paraId="7FDB4706" w14:textId="77777777" w:rsidR="00F91F70" w:rsidRPr="00F91F70" w:rsidRDefault="00F91F70" w:rsidP="00F91F70">
      <w:pPr>
        <w:pStyle w:val="BodyText"/>
        <w:spacing w:before="0" w:after="0" w:line="276" w:lineRule="auto"/>
        <w:jc w:val="center"/>
        <w:rPr>
          <w:rFonts w:ascii="Times New Roman" w:hAnsi="Times New Roman" w:cs="Times New Roman"/>
        </w:rPr>
      </w:pPr>
    </w:p>
    <w:p w14:paraId="1A40A878" w14:textId="77777777" w:rsidR="00F91F70" w:rsidRPr="00F91F70" w:rsidRDefault="00F91F70" w:rsidP="00F91F70">
      <w:pPr>
        <w:pStyle w:val="BodyText"/>
        <w:spacing w:before="0" w:after="0" w:line="276" w:lineRule="auto"/>
        <w:jc w:val="center"/>
        <w:rPr>
          <w:rFonts w:ascii="Times New Roman" w:hAnsi="Times New Roman" w:cs="Times New Roman"/>
        </w:rPr>
      </w:pPr>
    </w:p>
    <w:p w14:paraId="3D8BBDAA" w14:textId="77777777" w:rsidR="00F91F70" w:rsidRPr="00F91F70" w:rsidRDefault="00F91F70" w:rsidP="00F91F70">
      <w:pPr>
        <w:pStyle w:val="BodyText"/>
        <w:spacing w:before="0" w:after="0" w:line="276" w:lineRule="auto"/>
        <w:jc w:val="center"/>
        <w:rPr>
          <w:rFonts w:ascii="Times New Roman" w:hAnsi="Times New Roman" w:cs="Times New Roman"/>
        </w:rPr>
      </w:pPr>
    </w:p>
    <w:p w14:paraId="34F7F3D5" w14:textId="77777777" w:rsidR="00F91F70" w:rsidRPr="00F91F70" w:rsidRDefault="00F91F70" w:rsidP="00F91F70">
      <w:pPr>
        <w:pStyle w:val="BodyText"/>
        <w:spacing w:before="0" w:after="0" w:line="276" w:lineRule="auto"/>
        <w:jc w:val="center"/>
        <w:rPr>
          <w:rFonts w:ascii="Times New Roman" w:hAnsi="Times New Roman" w:cs="Times New Roman"/>
        </w:rPr>
      </w:pPr>
    </w:p>
    <w:p w14:paraId="2751FA63" w14:textId="77777777" w:rsidR="00F91F70" w:rsidRPr="00F91F70" w:rsidRDefault="00F91F70" w:rsidP="00F91F70">
      <w:pPr>
        <w:pStyle w:val="BodyText"/>
        <w:spacing w:before="0" w:after="0" w:line="276" w:lineRule="auto"/>
        <w:jc w:val="center"/>
        <w:rPr>
          <w:rFonts w:ascii="Times New Roman" w:hAnsi="Times New Roman" w:cs="Times New Roman"/>
        </w:rPr>
      </w:pPr>
    </w:p>
    <w:p w14:paraId="0EFF70CC" w14:textId="77777777" w:rsidR="00F91F70" w:rsidRPr="00F91F70" w:rsidRDefault="00F91F70" w:rsidP="00F91F70">
      <w:pPr>
        <w:pStyle w:val="BodyText"/>
        <w:spacing w:before="0" w:after="0" w:line="276" w:lineRule="auto"/>
        <w:jc w:val="center"/>
        <w:rPr>
          <w:rFonts w:ascii="Times New Roman" w:hAnsi="Times New Roman" w:cs="Times New Roman"/>
        </w:rPr>
      </w:pPr>
    </w:p>
    <w:p w14:paraId="78970ADD" w14:textId="77777777" w:rsidR="00F91F70" w:rsidRPr="00F91F70" w:rsidRDefault="00F91F70" w:rsidP="00F91F70">
      <w:pPr>
        <w:pStyle w:val="BodyText"/>
        <w:spacing w:before="0" w:after="0" w:line="276" w:lineRule="auto"/>
        <w:jc w:val="center"/>
        <w:rPr>
          <w:rFonts w:ascii="Times New Roman" w:hAnsi="Times New Roman" w:cs="Times New Roman"/>
        </w:rPr>
      </w:pPr>
    </w:p>
    <w:p w14:paraId="5588A86F" w14:textId="77777777" w:rsidR="00F91F70" w:rsidRPr="00F91F70" w:rsidRDefault="00F91F70" w:rsidP="00F91F70">
      <w:pPr>
        <w:pStyle w:val="BodyText"/>
        <w:spacing w:before="0" w:after="0" w:line="276" w:lineRule="auto"/>
        <w:jc w:val="center"/>
        <w:rPr>
          <w:rFonts w:ascii="Times New Roman" w:hAnsi="Times New Roman" w:cs="Times New Roman"/>
        </w:rPr>
      </w:pPr>
    </w:p>
    <w:p w14:paraId="76B296BE" w14:textId="408FB424" w:rsidR="00F91F70" w:rsidRDefault="00F91F70" w:rsidP="00F91F70">
      <w:pPr>
        <w:pStyle w:val="BodyText"/>
        <w:spacing w:before="0" w:after="0" w:line="276" w:lineRule="auto"/>
        <w:jc w:val="center"/>
        <w:rPr>
          <w:rFonts w:ascii="Times New Roman" w:hAnsi="Times New Roman" w:cs="Times New Roman"/>
        </w:rPr>
      </w:pPr>
    </w:p>
    <w:p w14:paraId="63FEADC8" w14:textId="3C5DB04B" w:rsidR="00CD1527" w:rsidRDefault="00CD1527" w:rsidP="00F91F70">
      <w:pPr>
        <w:pStyle w:val="BodyText"/>
        <w:spacing w:before="0" w:after="0" w:line="276" w:lineRule="auto"/>
        <w:jc w:val="center"/>
        <w:rPr>
          <w:rFonts w:ascii="Times New Roman" w:hAnsi="Times New Roman" w:cs="Times New Roman"/>
        </w:rPr>
      </w:pPr>
    </w:p>
    <w:p w14:paraId="7140F087" w14:textId="63586F97" w:rsidR="00CD1527" w:rsidRDefault="00CD1527" w:rsidP="00F91F70">
      <w:pPr>
        <w:pStyle w:val="BodyText"/>
        <w:spacing w:before="0" w:after="0" w:line="276" w:lineRule="auto"/>
        <w:jc w:val="center"/>
        <w:rPr>
          <w:rFonts w:ascii="Times New Roman" w:hAnsi="Times New Roman" w:cs="Times New Roman"/>
        </w:rPr>
      </w:pPr>
    </w:p>
    <w:p w14:paraId="52BDDA22" w14:textId="586621DE" w:rsidR="00CD1527" w:rsidRDefault="00CD1527" w:rsidP="00F91F70">
      <w:pPr>
        <w:pStyle w:val="BodyText"/>
        <w:spacing w:before="0" w:after="0" w:line="276" w:lineRule="auto"/>
        <w:jc w:val="center"/>
        <w:rPr>
          <w:rFonts w:ascii="Times New Roman" w:hAnsi="Times New Roman" w:cs="Times New Roman"/>
        </w:rPr>
      </w:pPr>
    </w:p>
    <w:p w14:paraId="612E217B" w14:textId="77777777" w:rsidR="00CD1527" w:rsidRPr="00F91F70" w:rsidRDefault="00CD1527" w:rsidP="00F91F70">
      <w:pPr>
        <w:pStyle w:val="BodyText"/>
        <w:spacing w:before="0" w:after="0" w:line="276" w:lineRule="auto"/>
        <w:jc w:val="center"/>
        <w:rPr>
          <w:rFonts w:ascii="Times New Roman" w:hAnsi="Times New Roman" w:cs="Times New Roman"/>
        </w:rPr>
      </w:pPr>
    </w:p>
    <w:p w14:paraId="2B5B538C" w14:textId="77777777" w:rsidR="00A775D7" w:rsidRPr="00A775D7" w:rsidRDefault="00A775D7" w:rsidP="00A775D7">
      <w:pPr>
        <w:spacing w:after="0" w:line="360" w:lineRule="auto"/>
        <w:jc w:val="center"/>
        <w:rPr>
          <w:rFonts w:ascii="Times New Roman" w:hAnsi="Times New Roman" w:cs="Times New Roman"/>
          <w:b/>
          <w:bCs/>
          <w:lang w:bidi="hi-IN"/>
        </w:rPr>
      </w:pPr>
      <w:bookmarkStart w:id="2" w:name="_Hlk177550970"/>
      <w:r w:rsidRPr="00A775D7">
        <w:rPr>
          <w:rFonts w:ascii="Times New Roman" w:hAnsi="Times New Roman" w:cs="Times New Roman"/>
          <w:b/>
          <w:bCs/>
          <w:lang w:bidi="hi-IN"/>
        </w:rPr>
        <w:lastRenderedPageBreak/>
        <w:t>Sanksi Pelanggaran Pasal 113</w:t>
      </w:r>
    </w:p>
    <w:p w14:paraId="69A0E1B2" w14:textId="35A61BE6" w:rsidR="00A775D7" w:rsidRPr="00A775D7" w:rsidRDefault="00A775D7" w:rsidP="00A775D7">
      <w:pPr>
        <w:spacing w:after="0" w:line="360" w:lineRule="auto"/>
        <w:jc w:val="center"/>
        <w:rPr>
          <w:rFonts w:ascii="Times New Roman" w:hAnsi="Times New Roman" w:cs="Times New Roman"/>
          <w:b/>
          <w:bCs/>
          <w:lang w:bidi="hi-IN"/>
        </w:rPr>
      </w:pPr>
      <w:r w:rsidRPr="00A775D7">
        <w:rPr>
          <w:rFonts w:ascii="Times New Roman" w:hAnsi="Times New Roman" w:cs="Times New Roman"/>
          <w:b/>
          <w:bCs/>
          <w:lang w:bidi="hi-IN"/>
        </w:rPr>
        <w:t>Undang-undang Republik Indonesia Nomor 28 Tahun 2014</w:t>
      </w:r>
    </w:p>
    <w:p w14:paraId="5BFF6093" w14:textId="77777777" w:rsidR="00A775D7" w:rsidRPr="00A775D7" w:rsidRDefault="00A775D7" w:rsidP="00A775D7">
      <w:pPr>
        <w:spacing w:after="0" w:line="360" w:lineRule="auto"/>
        <w:jc w:val="center"/>
        <w:rPr>
          <w:rFonts w:ascii="Times New Roman" w:hAnsi="Times New Roman" w:cs="Times New Roman"/>
          <w:b/>
          <w:bCs/>
          <w:lang w:bidi="hi-IN"/>
        </w:rPr>
      </w:pPr>
      <w:r w:rsidRPr="00A775D7">
        <w:rPr>
          <w:rFonts w:ascii="Times New Roman" w:hAnsi="Times New Roman" w:cs="Times New Roman"/>
          <w:b/>
          <w:bCs/>
          <w:lang w:bidi="hi-IN"/>
        </w:rPr>
        <w:t>Tentang Hak Cipta</w:t>
      </w:r>
    </w:p>
    <w:p w14:paraId="6F28CB5B" w14:textId="77777777" w:rsidR="00A775D7" w:rsidRPr="003961B2" w:rsidRDefault="00A775D7" w:rsidP="00A775D7">
      <w:pPr>
        <w:spacing w:after="0" w:line="360" w:lineRule="auto"/>
        <w:jc w:val="center"/>
        <w:rPr>
          <w:rFonts w:ascii="Times New Roman" w:hAnsi="Times New Roman" w:cs="Times New Roman"/>
          <w:lang w:bidi="hi-IN"/>
        </w:rPr>
      </w:pPr>
    </w:p>
    <w:p w14:paraId="0B0E47BD" w14:textId="77777777" w:rsidR="00A775D7" w:rsidRPr="003961B2" w:rsidRDefault="00A775D7" w:rsidP="00A775D7">
      <w:pPr>
        <w:spacing w:after="0" w:line="360" w:lineRule="auto"/>
        <w:jc w:val="center"/>
        <w:rPr>
          <w:rFonts w:ascii="Times New Roman" w:hAnsi="Times New Roman" w:cs="Times New Roman"/>
          <w:lang w:bidi="hi-IN"/>
        </w:rPr>
      </w:pPr>
      <w:r w:rsidRPr="003961B2">
        <w:rPr>
          <w:rFonts w:ascii="Times New Roman" w:hAnsi="Times New Roman" w:cs="Times New Roman"/>
          <w:lang w:bidi="hi-IN"/>
        </w:rPr>
        <w:tab/>
      </w:r>
    </w:p>
    <w:bookmarkEnd w:id="2"/>
    <w:p w14:paraId="3DE2E3DE" w14:textId="77777777" w:rsidR="00A775D7" w:rsidRPr="0079327E" w:rsidRDefault="00A775D7" w:rsidP="00A775D7">
      <w:pPr>
        <w:pStyle w:val="ListParagraph"/>
        <w:widowControl/>
        <w:numPr>
          <w:ilvl w:val="0"/>
          <w:numId w:val="34"/>
        </w:numPr>
        <w:spacing w:after="160" w:line="259" w:lineRule="auto"/>
        <w:jc w:val="both"/>
        <w:rPr>
          <w:rFonts w:ascii="Times New Roman" w:hAnsi="Times New Roman" w:cs="Times New Roman"/>
          <w:sz w:val="24"/>
        </w:rPr>
      </w:pPr>
      <w:r w:rsidRPr="0079327E">
        <w:rPr>
          <w:rFonts w:ascii="Times New Roman" w:hAnsi="Times New Roman" w:cs="Times New Roman"/>
          <w:sz w:val="24"/>
        </w:rPr>
        <w:t xml:space="preserve">Setiap Orang yang dengan tanpa hak melakukan pelanggaran hak ekonomi sebagaimana dimaksud dalam Pasal 9 ayat (1) huruf i untuk Penggunaan Secara Komersial dipidana dengan pidana penjara paling lama 1 (satu) tahun dan/atau pidana denda paling banyak </w:t>
      </w:r>
      <w:r>
        <w:rPr>
          <w:rFonts w:ascii="Times New Roman" w:hAnsi="Times New Roman" w:cs="Times New Roman"/>
          <w:sz w:val="24"/>
        </w:rPr>
        <w:t xml:space="preserve">    </w:t>
      </w:r>
      <w:r w:rsidRPr="0079327E">
        <w:rPr>
          <w:rFonts w:ascii="Times New Roman" w:hAnsi="Times New Roman" w:cs="Times New Roman"/>
          <w:sz w:val="24"/>
        </w:rPr>
        <w:t xml:space="preserve">Rp 100.000.000 (seratus juta rupiah). </w:t>
      </w:r>
    </w:p>
    <w:p w14:paraId="444C9D0E" w14:textId="37D91679" w:rsidR="00A775D7" w:rsidRPr="0079327E" w:rsidRDefault="00A775D7" w:rsidP="00A775D7">
      <w:pPr>
        <w:pStyle w:val="ListParagraph"/>
        <w:widowControl/>
        <w:numPr>
          <w:ilvl w:val="0"/>
          <w:numId w:val="34"/>
        </w:numPr>
        <w:spacing w:after="160" w:line="259" w:lineRule="auto"/>
        <w:jc w:val="both"/>
        <w:rPr>
          <w:rFonts w:ascii="Times New Roman" w:hAnsi="Times New Roman" w:cs="Times New Roman"/>
          <w:sz w:val="24"/>
        </w:rPr>
      </w:pPr>
      <w:r w:rsidRPr="0079327E">
        <w:rPr>
          <w:rFonts w:ascii="Times New Roman" w:hAnsi="Times New Roman" w:cs="Times New Roman"/>
          <w:sz w:val="24"/>
        </w:rPr>
        <w:t>Setiap Orang yang dengan tanpa hak dan/atau tanpa izin Pencipta atau pemegang Hak Cipta melakukan pelanggaran hak ekonomi Pencipta sebagaimana dimaksud dalam Pasal 9 ayat (1) huruf c, huruf d, huruf f, dan/atau huruf h untuk Penggunaan Secara Komersial dipidana dengan pidana penjara paling lama 3 (tiga) tahun dan/atau pidana denda paling banyak Rp5</w:t>
      </w:r>
      <w:r>
        <w:rPr>
          <w:rFonts w:ascii="Times New Roman" w:hAnsi="Times New Roman" w:cs="Times New Roman"/>
          <w:sz w:val="24"/>
        </w:rPr>
        <w:t>0</w:t>
      </w:r>
      <w:r w:rsidRPr="0079327E">
        <w:rPr>
          <w:rFonts w:ascii="Times New Roman" w:hAnsi="Times New Roman" w:cs="Times New Roman"/>
          <w:sz w:val="24"/>
        </w:rPr>
        <w:t>0.</w:t>
      </w:r>
      <w:r>
        <w:rPr>
          <w:rFonts w:ascii="Times New Roman" w:hAnsi="Times New Roman" w:cs="Times New Roman"/>
          <w:sz w:val="24"/>
        </w:rPr>
        <w:t>000</w:t>
      </w:r>
      <w:r w:rsidRPr="0079327E">
        <w:rPr>
          <w:rFonts w:ascii="Times New Roman" w:hAnsi="Times New Roman" w:cs="Times New Roman"/>
          <w:sz w:val="24"/>
        </w:rPr>
        <w:t>.000,</w:t>
      </w:r>
      <w:r>
        <w:rPr>
          <w:rFonts w:ascii="Times New Roman" w:hAnsi="Times New Roman" w:cs="Times New Roman"/>
          <w:sz w:val="24"/>
        </w:rPr>
        <w:t>0</w:t>
      </w:r>
      <w:r w:rsidRPr="0079327E">
        <w:rPr>
          <w:rFonts w:ascii="Times New Roman" w:hAnsi="Times New Roman" w:cs="Times New Roman"/>
          <w:sz w:val="24"/>
        </w:rPr>
        <w:t>0 (lima ratus juta rupiah).</w:t>
      </w:r>
    </w:p>
    <w:p w14:paraId="4A320105" w14:textId="77777777" w:rsidR="00A775D7" w:rsidRPr="0079327E" w:rsidRDefault="00A775D7" w:rsidP="00A775D7">
      <w:pPr>
        <w:pStyle w:val="ListParagraph"/>
        <w:widowControl/>
        <w:numPr>
          <w:ilvl w:val="0"/>
          <w:numId w:val="34"/>
        </w:numPr>
        <w:spacing w:after="160" w:line="259" w:lineRule="auto"/>
        <w:jc w:val="both"/>
        <w:rPr>
          <w:rFonts w:ascii="Times New Roman" w:hAnsi="Times New Roman" w:cs="Times New Roman"/>
          <w:sz w:val="24"/>
        </w:rPr>
      </w:pPr>
      <w:r w:rsidRPr="0079327E">
        <w:rPr>
          <w:rFonts w:ascii="Times New Roman" w:hAnsi="Times New Roman" w:cs="Times New Roman"/>
          <w:sz w:val="24"/>
        </w:rPr>
        <w:t xml:space="preserve">Setiap Orang yang dengan tanpa hak dan/atau tanpa izin Pencipta atau pemegang Hak Cipta melakukan pelanggaran hak ekonomi Pencipta sebagaimana dimaksud dalam Pasal 9 ayat (l) huruf a, huruf b, huruf e, dan/atau huruf g untuk Penggunaan Secara Komersial dipidana dengan pidana penjara paling lama 4 (empat) tahun dan/ atau pidana denda paling Rp1.000.000.000,00 (satu miliar rupiah). </w:t>
      </w:r>
    </w:p>
    <w:p w14:paraId="7B5DFBF9" w14:textId="408929C3" w:rsidR="00A775D7" w:rsidRDefault="00A775D7" w:rsidP="00A775D7">
      <w:pPr>
        <w:pStyle w:val="ListParagraph"/>
        <w:widowControl/>
        <w:numPr>
          <w:ilvl w:val="0"/>
          <w:numId w:val="34"/>
        </w:numPr>
        <w:spacing w:after="160" w:line="259" w:lineRule="auto"/>
        <w:jc w:val="both"/>
        <w:rPr>
          <w:rFonts w:ascii="Times New Roman" w:hAnsi="Times New Roman" w:cs="Times New Roman"/>
          <w:sz w:val="24"/>
        </w:rPr>
      </w:pPr>
      <w:r w:rsidRPr="0079327E">
        <w:rPr>
          <w:rFonts w:ascii="Times New Roman" w:hAnsi="Times New Roman" w:cs="Times New Roman"/>
          <w:sz w:val="24"/>
        </w:rPr>
        <w:t xml:space="preserve"> Setiap Orang yang memenuhi unsur sebagaimana dimaksud pada ayat (3) yang dilakukan dalam bentuk pembajakan, dipidana dengan pidana penjara paling lama 1</w:t>
      </w:r>
      <w:r>
        <w:rPr>
          <w:rFonts w:ascii="Times New Roman" w:hAnsi="Times New Roman" w:cs="Times New Roman"/>
          <w:sz w:val="24"/>
        </w:rPr>
        <w:t>0</w:t>
      </w:r>
      <w:r w:rsidRPr="0079327E">
        <w:rPr>
          <w:rFonts w:ascii="Times New Roman" w:hAnsi="Times New Roman" w:cs="Times New Roman"/>
          <w:sz w:val="24"/>
        </w:rPr>
        <w:t xml:space="preserve"> (sepuluh) tahun dan/atau pidana denda paling banyak Rp</w:t>
      </w:r>
      <w:r>
        <w:rPr>
          <w:rFonts w:ascii="Times New Roman" w:hAnsi="Times New Roman" w:cs="Times New Roman"/>
          <w:sz w:val="24"/>
        </w:rPr>
        <w:t>4.0</w:t>
      </w:r>
      <w:r w:rsidRPr="0079327E">
        <w:rPr>
          <w:rFonts w:ascii="Times New Roman" w:hAnsi="Times New Roman" w:cs="Times New Roman"/>
          <w:sz w:val="24"/>
        </w:rPr>
        <w:t>00.000.000,00 (empat miliar rupiah).</w:t>
      </w:r>
    </w:p>
    <w:p w14:paraId="6913E432" w14:textId="7C594FF2" w:rsidR="00C07534" w:rsidRDefault="00C07534" w:rsidP="00C07534">
      <w:pPr>
        <w:spacing w:after="160" w:line="259" w:lineRule="auto"/>
        <w:jc w:val="both"/>
        <w:rPr>
          <w:rFonts w:ascii="Times New Roman" w:hAnsi="Times New Roman" w:cs="Times New Roman"/>
        </w:rPr>
      </w:pPr>
    </w:p>
    <w:p w14:paraId="095CFA91" w14:textId="77777777" w:rsidR="00C07534" w:rsidRPr="00C07534" w:rsidRDefault="00C07534" w:rsidP="00C07534">
      <w:pPr>
        <w:spacing w:after="160" w:line="259" w:lineRule="auto"/>
        <w:jc w:val="both"/>
        <w:rPr>
          <w:rFonts w:ascii="Times New Roman" w:hAnsi="Times New Roman" w:cs="Times New Roman"/>
        </w:rPr>
      </w:pPr>
    </w:p>
    <w:p w14:paraId="4F0545B2" w14:textId="77777777" w:rsidR="00C07534" w:rsidRPr="00F91F70" w:rsidRDefault="00C07534" w:rsidP="00C07534">
      <w:pPr>
        <w:pStyle w:val="AbstractTitle"/>
        <w:spacing w:before="0" w:line="276" w:lineRule="auto"/>
        <w:rPr>
          <w:rFonts w:ascii="Times New Roman" w:hAnsi="Times New Roman" w:cs="Times New Roman"/>
          <w:sz w:val="28"/>
          <w:szCs w:val="28"/>
        </w:rPr>
      </w:pPr>
      <w:r w:rsidRPr="00F91F70">
        <w:rPr>
          <w:rFonts w:ascii="Times New Roman" w:hAnsi="Times New Roman" w:cs="Times New Roman"/>
          <w:sz w:val="28"/>
          <w:szCs w:val="28"/>
        </w:rPr>
        <w:lastRenderedPageBreak/>
        <w:t>KEBIJAKAN PENDIDIKAN AGAMA ISLAM TRANSFORMASI DI ERA MULTIKULTURAL DAN DIGITAL</w:t>
      </w:r>
    </w:p>
    <w:p w14:paraId="184FA046" w14:textId="77777777" w:rsidR="00C07534" w:rsidRPr="00F91F70" w:rsidRDefault="00C07534" w:rsidP="00C07534">
      <w:pPr>
        <w:pStyle w:val="Abstract"/>
        <w:spacing w:before="0" w:after="0" w:line="276" w:lineRule="auto"/>
        <w:jc w:val="center"/>
        <w:rPr>
          <w:rFonts w:ascii="Times New Roman" w:hAnsi="Times New Roman" w:cs="Times New Roman"/>
        </w:rPr>
      </w:pPr>
    </w:p>
    <w:p w14:paraId="41C45267" w14:textId="77777777" w:rsidR="00C07534" w:rsidRPr="00F91F70" w:rsidRDefault="00C07534" w:rsidP="00C07534">
      <w:pPr>
        <w:pStyle w:val="BodyText"/>
        <w:spacing w:before="0" w:after="0" w:line="276" w:lineRule="auto"/>
        <w:jc w:val="center"/>
        <w:rPr>
          <w:rFonts w:ascii="Times New Roman" w:hAnsi="Times New Roman" w:cs="Times New Roman"/>
        </w:rPr>
      </w:pPr>
    </w:p>
    <w:p w14:paraId="239A235E" w14:textId="77777777" w:rsidR="00C07534" w:rsidRPr="00F91F70" w:rsidRDefault="00C07534" w:rsidP="00C07534">
      <w:pPr>
        <w:pStyle w:val="BodyText"/>
        <w:spacing w:before="0" w:after="0" w:line="276" w:lineRule="auto"/>
        <w:jc w:val="center"/>
        <w:rPr>
          <w:rFonts w:ascii="Times New Roman" w:hAnsi="Times New Roman" w:cs="Times New Roman"/>
        </w:rPr>
      </w:pPr>
    </w:p>
    <w:p w14:paraId="6B4BA0D7" w14:textId="77777777" w:rsidR="00C07534" w:rsidRPr="00F91F70" w:rsidRDefault="00C07534" w:rsidP="00C07534">
      <w:pPr>
        <w:pStyle w:val="BodyText"/>
        <w:spacing w:before="0" w:after="0" w:line="276" w:lineRule="auto"/>
        <w:jc w:val="center"/>
        <w:rPr>
          <w:rFonts w:ascii="Times New Roman" w:hAnsi="Times New Roman" w:cs="Times New Roman"/>
        </w:rPr>
      </w:pPr>
    </w:p>
    <w:p w14:paraId="4F665430" w14:textId="77777777" w:rsidR="00C07534" w:rsidRPr="00F91F70" w:rsidRDefault="00C07534" w:rsidP="00C07534">
      <w:pPr>
        <w:pStyle w:val="BodyText"/>
        <w:spacing w:before="0" w:after="0" w:line="276" w:lineRule="auto"/>
        <w:jc w:val="center"/>
        <w:rPr>
          <w:rFonts w:ascii="Times New Roman" w:hAnsi="Times New Roman" w:cs="Times New Roman"/>
        </w:rPr>
      </w:pPr>
    </w:p>
    <w:p w14:paraId="23B8877C" w14:textId="77777777" w:rsidR="00C07534" w:rsidRPr="00F91F70" w:rsidRDefault="00C07534" w:rsidP="00C07534">
      <w:pPr>
        <w:pStyle w:val="BodyText"/>
        <w:spacing w:before="0" w:after="0" w:line="276" w:lineRule="auto"/>
        <w:jc w:val="center"/>
        <w:rPr>
          <w:rFonts w:ascii="Times New Roman" w:hAnsi="Times New Roman" w:cs="Times New Roman"/>
        </w:rPr>
      </w:pPr>
    </w:p>
    <w:p w14:paraId="793275E9" w14:textId="77777777" w:rsidR="00C07534" w:rsidRPr="00F91F70" w:rsidRDefault="00C07534" w:rsidP="00C07534">
      <w:pPr>
        <w:pStyle w:val="BodyText"/>
        <w:spacing w:before="0" w:after="0" w:line="276" w:lineRule="auto"/>
        <w:jc w:val="center"/>
        <w:rPr>
          <w:rFonts w:ascii="Times New Roman" w:hAnsi="Times New Roman" w:cs="Times New Roman"/>
        </w:rPr>
      </w:pPr>
    </w:p>
    <w:p w14:paraId="1FE271FE" w14:textId="77777777" w:rsidR="00C07534" w:rsidRPr="00F91F70" w:rsidRDefault="00C07534" w:rsidP="00C07534">
      <w:pPr>
        <w:pStyle w:val="BodyText"/>
        <w:spacing w:before="0" w:after="0" w:line="276" w:lineRule="auto"/>
        <w:jc w:val="center"/>
        <w:rPr>
          <w:rFonts w:ascii="Times New Roman" w:hAnsi="Times New Roman" w:cs="Times New Roman"/>
        </w:rPr>
      </w:pPr>
    </w:p>
    <w:p w14:paraId="4D3BEAF9" w14:textId="77777777" w:rsidR="00C07534" w:rsidRPr="00F91F70" w:rsidRDefault="00C07534" w:rsidP="00C07534">
      <w:pPr>
        <w:pStyle w:val="BodyText"/>
        <w:spacing w:before="0" w:after="0" w:line="276" w:lineRule="auto"/>
        <w:jc w:val="center"/>
        <w:rPr>
          <w:rFonts w:ascii="Times New Roman" w:hAnsi="Times New Roman" w:cs="Times New Roman"/>
          <w:b/>
          <w:sz w:val="28"/>
          <w:szCs w:val="28"/>
        </w:rPr>
      </w:pPr>
      <w:r w:rsidRPr="00F91F70">
        <w:rPr>
          <w:rFonts w:ascii="Times New Roman" w:hAnsi="Times New Roman" w:cs="Times New Roman"/>
          <w:b/>
          <w:sz w:val="28"/>
          <w:szCs w:val="28"/>
        </w:rPr>
        <w:t>Dr. Zainuddin, MA</w:t>
      </w:r>
    </w:p>
    <w:p w14:paraId="3C4DF0DB" w14:textId="0EB23A29" w:rsidR="00F91F70" w:rsidRDefault="00F91F70" w:rsidP="00F91F70">
      <w:pPr>
        <w:pStyle w:val="BodyText"/>
        <w:spacing w:before="0" w:after="0" w:line="276" w:lineRule="auto"/>
        <w:jc w:val="center"/>
        <w:rPr>
          <w:rFonts w:ascii="Times New Roman" w:hAnsi="Times New Roman" w:cs="Times New Roman"/>
        </w:rPr>
      </w:pPr>
    </w:p>
    <w:p w14:paraId="666DF95B" w14:textId="2403F652" w:rsidR="00C07534" w:rsidRDefault="00C07534" w:rsidP="00F91F70">
      <w:pPr>
        <w:pStyle w:val="BodyText"/>
        <w:spacing w:before="0" w:after="0" w:line="276" w:lineRule="auto"/>
        <w:jc w:val="center"/>
        <w:rPr>
          <w:rFonts w:ascii="Times New Roman" w:hAnsi="Times New Roman" w:cs="Times New Roman"/>
        </w:rPr>
      </w:pPr>
    </w:p>
    <w:p w14:paraId="470D6E99" w14:textId="6958B002" w:rsidR="00C07534" w:rsidRDefault="00C07534" w:rsidP="00F91F70">
      <w:pPr>
        <w:pStyle w:val="BodyText"/>
        <w:spacing w:before="0" w:after="0" w:line="276" w:lineRule="auto"/>
        <w:jc w:val="center"/>
        <w:rPr>
          <w:rFonts w:ascii="Times New Roman" w:hAnsi="Times New Roman" w:cs="Times New Roman"/>
        </w:rPr>
      </w:pPr>
    </w:p>
    <w:p w14:paraId="0A65210F" w14:textId="64B1F83D" w:rsidR="00C07534" w:rsidRDefault="00C07534" w:rsidP="00F91F70">
      <w:pPr>
        <w:pStyle w:val="BodyText"/>
        <w:spacing w:before="0" w:after="0" w:line="276" w:lineRule="auto"/>
        <w:jc w:val="center"/>
        <w:rPr>
          <w:rFonts w:ascii="Times New Roman" w:hAnsi="Times New Roman" w:cs="Times New Roman"/>
        </w:rPr>
      </w:pPr>
    </w:p>
    <w:p w14:paraId="1A8D3A6B" w14:textId="3706D0D2" w:rsidR="00C07534" w:rsidRDefault="00C07534" w:rsidP="00F91F70">
      <w:pPr>
        <w:pStyle w:val="BodyText"/>
        <w:spacing w:before="0" w:after="0" w:line="276" w:lineRule="auto"/>
        <w:jc w:val="center"/>
        <w:rPr>
          <w:rFonts w:ascii="Times New Roman" w:hAnsi="Times New Roman" w:cs="Times New Roman"/>
        </w:rPr>
      </w:pPr>
    </w:p>
    <w:p w14:paraId="1B85D9BD" w14:textId="78FEEC24" w:rsidR="00C07534" w:rsidRDefault="00C07534" w:rsidP="00F91F70">
      <w:pPr>
        <w:pStyle w:val="BodyText"/>
        <w:spacing w:before="0" w:after="0" w:line="276" w:lineRule="auto"/>
        <w:jc w:val="center"/>
        <w:rPr>
          <w:rFonts w:ascii="Times New Roman" w:hAnsi="Times New Roman" w:cs="Times New Roman"/>
        </w:rPr>
      </w:pPr>
    </w:p>
    <w:p w14:paraId="66B62207" w14:textId="7444579B" w:rsidR="00C07534" w:rsidRDefault="00C07534" w:rsidP="00F91F70">
      <w:pPr>
        <w:pStyle w:val="BodyText"/>
        <w:spacing w:before="0" w:after="0" w:line="276" w:lineRule="auto"/>
        <w:jc w:val="center"/>
        <w:rPr>
          <w:rFonts w:ascii="Times New Roman" w:hAnsi="Times New Roman" w:cs="Times New Roman"/>
        </w:rPr>
      </w:pPr>
    </w:p>
    <w:p w14:paraId="7CE1D92E" w14:textId="7F55ADEC" w:rsidR="00C07534" w:rsidRDefault="00C07534" w:rsidP="00F91F70">
      <w:pPr>
        <w:pStyle w:val="BodyText"/>
        <w:spacing w:before="0" w:after="0" w:line="276" w:lineRule="auto"/>
        <w:jc w:val="center"/>
        <w:rPr>
          <w:rFonts w:ascii="Times New Roman" w:hAnsi="Times New Roman" w:cs="Times New Roman"/>
        </w:rPr>
      </w:pPr>
    </w:p>
    <w:p w14:paraId="14FE2C73" w14:textId="75FBF909" w:rsidR="00C07534" w:rsidRDefault="00C07534" w:rsidP="00F91F70">
      <w:pPr>
        <w:pStyle w:val="BodyText"/>
        <w:spacing w:before="0" w:after="0" w:line="276" w:lineRule="auto"/>
        <w:jc w:val="center"/>
        <w:rPr>
          <w:rFonts w:ascii="Times New Roman" w:hAnsi="Times New Roman" w:cs="Times New Roman"/>
        </w:rPr>
      </w:pPr>
    </w:p>
    <w:p w14:paraId="5E8DD67D" w14:textId="026A5BF2" w:rsidR="00C07534" w:rsidRDefault="00C07534" w:rsidP="00F91F70">
      <w:pPr>
        <w:pStyle w:val="BodyText"/>
        <w:spacing w:before="0" w:after="0" w:line="276" w:lineRule="auto"/>
        <w:jc w:val="center"/>
        <w:rPr>
          <w:rFonts w:ascii="Times New Roman" w:hAnsi="Times New Roman" w:cs="Times New Roman"/>
        </w:rPr>
      </w:pPr>
    </w:p>
    <w:p w14:paraId="455600EC" w14:textId="0F6E2572" w:rsidR="00C07534" w:rsidRDefault="00C07534" w:rsidP="00F91F70">
      <w:pPr>
        <w:pStyle w:val="BodyText"/>
        <w:spacing w:before="0" w:after="0" w:line="276" w:lineRule="auto"/>
        <w:jc w:val="center"/>
        <w:rPr>
          <w:rFonts w:ascii="Times New Roman" w:hAnsi="Times New Roman" w:cs="Times New Roman"/>
        </w:rPr>
      </w:pPr>
    </w:p>
    <w:p w14:paraId="0F9F4A61" w14:textId="10CA84C4" w:rsidR="00C07534" w:rsidRDefault="00C07534" w:rsidP="00F91F70">
      <w:pPr>
        <w:pStyle w:val="BodyText"/>
        <w:spacing w:before="0" w:after="0" w:line="276" w:lineRule="auto"/>
        <w:jc w:val="center"/>
        <w:rPr>
          <w:rFonts w:ascii="Times New Roman" w:hAnsi="Times New Roman" w:cs="Times New Roman"/>
        </w:rPr>
      </w:pPr>
    </w:p>
    <w:p w14:paraId="44540ACD" w14:textId="672F2BC5" w:rsidR="00C17362" w:rsidRDefault="00C17362" w:rsidP="00F91F70">
      <w:pPr>
        <w:pStyle w:val="BodyText"/>
        <w:spacing w:before="0" w:after="0" w:line="276" w:lineRule="auto"/>
        <w:jc w:val="center"/>
        <w:rPr>
          <w:rFonts w:ascii="Times New Roman" w:hAnsi="Times New Roman" w:cs="Times New Roman"/>
        </w:rPr>
      </w:pPr>
    </w:p>
    <w:p w14:paraId="17AF017B" w14:textId="2FD88827" w:rsidR="00C17362" w:rsidRDefault="00C17362" w:rsidP="00F91F70">
      <w:pPr>
        <w:pStyle w:val="BodyText"/>
        <w:spacing w:before="0" w:after="0" w:line="276" w:lineRule="auto"/>
        <w:jc w:val="center"/>
        <w:rPr>
          <w:rFonts w:ascii="Times New Roman" w:hAnsi="Times New Roman" w:cs="Times New Roman"/>
        </w:rPr>
      </w:pPr>
    </w:p>
    <w:p w14:paraId="20EC0A0D" w14:textId="1A4A4BF3" w:rsidR="00C17362" w:rsidRDefault="00C17362" w:rsidP="00F91F70">
      <w:pPr>
        <w:pStyle w:val="BodyText"/>
        <w:spacing w:before="0" w:after="0" w:line="276" w:lineRule="auto"/>
        <w:jc w:val="center"/>
        <w:rPr>
          <w:rFonts w:ascii="Times New Roman" w:hAnsi="Times New Roman" w:cs="Times New Roman"/>
        </w:rPr>
      </w:pPr>
    </w:p>
    <w:p w14:paraId="2F5057BC" w14:textId="38429273" w:rsidR="00C17362" w:rsidRDefault="00C17362" w:rsidP="00F91F70">
      <w:pPr>
        <w:pStyle w:val="BodyText"/>
        <w:spacing w:before="0" w:after="0" w:line="276" w:lineRule="auto"/>
        <w:jc w:val="center"/>
        <w:rPr>
          <w:rFonts w:ascii="Times New Roman" w:hAnsi="Times New Roman" w:cs="Times New Roman"/>
        </w:rPr>
      </w:pPr>
    </w:p>
    <w:p w14:paraId="525A89A7" w14:textId="77777777" w:rsidR="007A3323" w:rsidRPr="00F91F70" w:rsidRDefault="007A3323" w:rsidP="00F91F70">
      <w:pPr>
        <w:spacing w:after="0" w:line="276" w:lineRule="auto"/>
        <w:jc w:val="center"/>
        <w:rPr>
          <w:rFonts w:ascii="Times New Roman" w:hAnsi="Times New Roman" w:cs="Times New Roman"/>
          <w:b/>
          <w:bCs/>
          <w:sz w:val="28"/>
          <w:szCs w:val="28"/>
        </w:rPr>
      </w:pPr>
      <w:r w:rsidRPr="00F91F70">
        <w:rPr>
          <w:rFonts w:ascii="Times New Roman" w:hAnsi="Times New Roman" w:cs="Times New Roman"/>
          <w:noProof/>
          <w:sz w:val="28"/>
          <w:szCs w:val="28"/>
          <w:lang w:val="en-ID" w:eastAsia="en-ID"/>
        </w:rPr>
        <w:drawing>
          <wp:inline distT="0" distB="0" distL="0" distR="0" wp14:anchorId="765FB70A" wp14:editId="50FDDFA3">
            <wp:extent cx="977900" cy="5270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6918" t="27232" r="9152" b="28348"/>
                    <a:stretch>
                      <a:fillRect/>
                    </a:stretch>
                  </pic:blipFill>
                  <pic:spPr bwMode="auto">
                    <a:xfrm>
                      <a:off x="0" y="0"/>
                      <a:ext cx="977900" cy="527050"/>
                    </a:xfrm>
                    <a:prstGeom prst="rect">
                      <a:avLst/>
                    </a:prstGeom>
                    <a:noFill/>
                    <a:ln>
                      <a:noFill/>
                    </a:ln>
                  </pic:spPr>
                </pic:pic>
              </a:graphicData>
            </a:graphic>
          </wp:inline>
        </w:drawing>
      </w:r>
      <w:r w:rsidRPr="00F91F70">
        <w:rPr>
          <w:rFonts w:ascii="Times New Roman" w:hAnsi="Times New Roman" w:cs="Times New Roman"/>
          <w:b/>
          <w:bCs/>
          <w:sz w:val="28"/>
          <w:szCs w:val="28"/>
        </w:rPr>
        <w:t>YAYASAN PUTRA ADI DHARMA</w:t>
      </w:r>
    </w:p>
    <w:p w14:paraId="151E4A63" w14:textId="72E2F3CE" w:rsidR="007A3323" w:rsidRPr="00F91F70" w:rsidRDefault="008C6379" w:rsidP="00F91F70">
      <w:pPr>
        <w:spacing w:after="0"/>
        <w:jc w:val="center"/>
        <w:rPr>
          <w:rFonts w:ascii="Times New Roman" w:hAnsi="Times New Roman" w:cs="Times New Roman"/>
          <w:b/>
          <w:bCs/>
        </w:rPr>
      </w:pPr>
      <w:r w:rsidRPr="00F91F70">
        <w:rPr>
          <w:rFonts w:ascii="Times New Roman" w:hAnsi="Times New Roman" w:cs="Times New Roman"/>
          <w:b/>
          <w:bCs/>
        </w:rPr>
        <w:lastRenderedPageBreak/>
        <w:t>KEBIJAKAN PENDIDIKAN AGAMA ISLAM</w:t>
      </w:r>
    </w:p>
    <w:p w14:paraId="46187D33" w14:textId="0A5A0EB3" w:rsidR="007A3323" w:rsidRPr="00F91F70" w:rsidRDefault="008C6379" w:rsidP="00F91F70">
      <w:pPr>
        <w:spacing w:after="0"/>
        <w:jc w:val="center"/>
        <w:rPr>
          <w:rFonts w:ascii="Times New Roman" w:hAnsi="Times New Roman" w:cs="Times New Roman"/>
          <w:b/>
          <w:bCs/>
        </w:rPr>
      </w:pPr>
      <w:r w:rsidRPr="00F91F70">
        <w:rPr>
          <w:rFonts w:ascii="Times New Roman" w:hAnsi="Times New Roman" w:cs="Times New Roman"/>
          <w:b/>
          <w:bCs/>
        </w:rPr>
        <w:t>TRANSFORMASI DI ERA MULTIKULTURAL DAN DIGITAL</w:t>
      </w:r>
    </w:p>
    <w:p w14:paraId="6D30996A" w14:textId="77777777" w:rsidR="007A3323" w:rsidRPr="00F91F70" w:rsidRDefault="007A3323" w:rsidP="00F91F70">
      <w:pPr>
        <w:spacing w:after="0"/>
        <w:jc w:val="both"/>
        <w:rPr>
          <w:rFonts w:ascii="Times New Roman" w:hAnsi="Times New Roman" w:cs="Times New Roman"/>
          <w:b/>
        </w:rPr>
      </w:pPr>
    </w:p>
    <w:p w14:paraId="7C7A795B" w14:textId="77777777" w:rsidR="007A3323" w:rsidRPr="00F91F70" w:rsidRDefault="007A3323" w:rsidP="00F91F70">
      <w:pPr>
        <w:spacing w:after="0"/>
        <w:jc w:val="both"/>
        <w:rPr>
          <w:rFonts w:ascii="Times New Roman" w:hAnsi="Times New Roman" w:cs="Times New Roman"/>
          <w:b/>
          <w:bCs/>
          <w:sz w:val="22"/>
        </w:rPr>
      </w:pPr>
      <w:r w:rsidRPr="00F91F70">
        <w:rPr>
          <w:rFonts w:ascii="Times New Roman" w:hAnsi="Times New Roman" w:cs="Times New Roman"/>
          <w:b/>
          <w:bCs/>
          <w:sz w:val="22"/>
        </w:rPr>
        <w:t>Penulis :</w:t>
      </w:r>
    </w:p>
    <w:p w14:paraId="355D2C52" w14:textId="77777777" w:rsidR="007A3323" w:rsidRPr="00F91F70" w:rsidRDefault="007A3323" w:rsidP="00F91F70">
      <w:pPr>
        <w:spacing w:after="0"/>
        <w:jc w:val="both"/>
        <w:rPr>
          <w:rFonts w:ascii="Times New Roman" w:hAnsi="Times New Roman" w:cs="Times New Roman"/>
          <w:sz w:val="22"/>
        </w:rPr>
      </w:pPr>
      <w:r w:rsidRPr="00F91F70">
        <w:rPr>
          <w:rFonts w:ascii="Times New Roman" w:hAnsi="Times New Roman" w:cs="Times New Roman"/>
          <w:sz w:val="22"/>
        </w:rPr>
        <w:t>Dr. Zainuddin, MA</w:t>
      </w:r>
    </w:p>
    <w:p w14:paraId="5537E250" w14:textId="77777777" w:rsidR="007A3323" w:rsidRPr="00F91F70" w:rsidRDefault="007A3323" w:rsidP="00F91F70">
      <w:pPr>
        <w:spacing w:after="0"/>
        <w:jc w:val="both"/>
        <w:rPr>
          <w:rFonts w:ascii="Times New Roman" w:hAnsi="Times New Roman" w:cs="Times New Roman"/>
          <w:b/>
          <w:sz w:val="22"/>
        </w:rPr>
      </w:pPr>
    </w:p>
    <w:p w14:paraId="5BF1F060" w14:textId="6E00109E"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
          <w:sz w:val="22"/>
        </w:rPr>
        <w:t>ISBN :</w:t>
      </w:r>
      <w:r w:rsidRPr="00F91F70">
        <w:rPr>
          <w:rFonts w:ascii="Times New Roman" w:hAnsi="Times New Roman" w:cs="Times New Roman"/>
          <w:bCs/>
          <w:sz w:val="22"/>
        </w:rPr>
        <w:t xml:space="preserve"> </w:t>
      </w:r>
      <w:r w:rsidR="0021339E" w:rsidRPr="0021339E">
        <w:rPr>
          <w:rFonts w:ascii="Times New Roman" w:hAnsi="Times New Roman" w:cs="Times New Roman"/>
          <w:bCs/>
          <w:sz w:val="22"/>
        </w:rPr>
        <w:t>978</w:t>
      </w:r>
      <w:r w:rsidR="0021339E">
        <w:rPr>
          <w:rFonts w:ascii="Times New Roman" w:hAnsi="Times New Roman" w:cs="Times New Roman"/>
          <w:bCs/>
          <w:sz w:val="22"/>
        </w:rPr>
        <w:t>-</w:t>
      </w:r>
      <w:r w:rsidR="0021339E" w:rsidRPr="0021339E">
        <w:rPr>
          <w:rFonts w:ascii="Times New Roman" w:hAnsi="Times New Roman" w:cs="Times New Roman"/>
          <w:bCs/>
          <w:sz w:val="22"/>
        </w:rPr>
        <w:t>634</w:t>
      </w:r>
      <w:r w:rsidR="0021339E">
        <w:rPr>
          <w:rFonts w:ascii="Times New Roman" w:hAnsi="Times New Roman" w:cs="Times New Roman"/>
          <w:bCs/>
          <w:sz w:val="22"/>
        </w:rPr>
        <w:t>-</w:t>
      </w:r>
      <w:r w:rsidR="0021339E" w:rsidRPr="0021339E">
        <w:rPr>
          <w:rFonts w:ascii="Times New Roman" w:hAnsi="Times New Roman" w:cs="Times New Roman"/>
          <w:bCs/>
          <w:sz w:val="22"/>
        </w:rPr>
        <w:t>295</w:t>
      </w:r>
      <w:r w:rsidR="0021339E">
        <w:rPr>
          <w:rFonts w:ascii="Times New Roman" w:hAnsi="Times New Roman" w:cs="Times New Roman"/>
          <w:bCs/>
          <w:sz w:val="22"/>
        </w:rPr>
        <w:t>-</w:t>
      </w:r>
      <w:r w:rsidR="0021339E" w:rsidRPr="0021339E">
        <w:rPr>
          <w:rFonts w:ascii="Times New Roman" w:hAnsi="Times New Roman" w:cs="Times New Roman"/>
          <w:bCs/>
          <w:sz w:val="22"/>
        </w:rPr>
        <w:t>275</w:t>
      </w:r>
      <w:r w:rsidR="0021339E">
        <w:rPr>
          <w:rFonts w:ascii="Times New Roman" w:hAnsi="Times New Roman" w:cs="Times New Roman"/>
          <w:bCs/>
          <w:sz w:val="22"/>
        </w:rPr>
        <w:t>-</w:t>
      </w:r>
      <w:r w:rsidR="0021339E" w:rsidRPr="0021339E">
        <w:rPr>
          <w:rFonts w:ascii="Times New Roman" w:hAnsi="Times New Roman" w:cs="Times New Roman"/>
          <w:bCs/>
          <w:sz w:val="22"/>
        </w:rPr>
        <w:t>7</w:t>
      </w:r>
    </w:p>
    <w:p w14:paraId="6B9F8BF5" w14:textId="77777777" w:rsidR="007A3323" w:rsidRPr="00F91F70" w:rsidRDefault="007A3323" w:rsidP="00F91F70">
      <w:pPr>
        <w:spacing w:after="0"/>
        <w:jc w:val="both"/>
        <w:rPr>
          <w:rFonts w:ascii="Times New Roman" w:hAnsi="Times New Roman" w:cs="Times New Roman"/>
          <w:bCs/>
          <w:sz w:val="22"/>
        </w:rPr>
      </w:pPr>
    </w:p>
    <w:p w14:paraId="62C92439"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
          <w:sz w:val="22"/>
        </w:rPr>
        <w:t>IKAPI :</w:t>
      </w:r>
      <w:r w:rsidRPr="00F91F70">
        <w:rPr>
          <w:rFonts w:ascii="Times New Roman" w:hAnsi="Times New Roman" w:cs="Times New Roman"/>
          <w:bCs/>
          <w:sz w:val="22"/>
        </w:rPr>
        <w:t xml:space="preserve"> No.498/JBA/2024</w:t>
      </w:r>
    </w:p>
    <w:p w14:paraId="597F800A"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ab/>
      </w:r>
      <w:r w:rsidRPr="00F91F70">
        <w:rPr>
          <w:rFonts w:ascii="Times New Roman" w:hAnsi="Times New Roman" w:cs="Times New Roman"/>
          <w:bCs/>
          <w:sz w:val="22"/>
        </w:rPr>
        <w:tab/>
      </w:r>
      <w:r w:rsidRPr="00F91F70">
        <w:rPr>
          <w:rFonts w:ascii="Times New Roman" w:hAnsi="Times New Roman" w:cs="Times New Roman"/>
          <w:bCs/>
          <w:sz w:val="22"/>
        </w:rPr>
        <w:tab/>
      </w:r>
    </w:p>
    <w:p w14:paraId="0B5FD79A" w14:textId="77777777" w:rsidR="007A3323" w:rsidRPr="00F91F70" w:rsidRDefault="007A3323" w:rsidP="00F91F70">
      <w:pPr>
        <w:spacing w:after="0"/>
        <w:jc w:val="both"/>
        <w:rPr>
          <w:rFonts w:ascii="Times New Roman" w:hAnsi="Times New Roman" w:cs="Times New Roman"/>
          <w:b/>
          <w:bCs/>
          <w:sz w:val="22"/>
        </w:rPr>
      </w:pPr>
      <w:r w:rsidRPr="00F91F70">
        <w:rPr>
          <w:rFonts w:ascii="Times New Roman" w:hAnsi="Times New Roman" w:cs="Times New Roman"/>
          <w:b/>
          <w:bCs/>
          <w:sz w:val="22"/>
        </w:rPr>
        <w:t>Editor : </w:t>
      </w:r>
    </w:p>
    <w:p w14:paraId="76DEEBDC"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Afifatun Ni’mah</w:t>
      </w:r>
    </w:p>
    <w:p w14:paraId="610B4A9C" w14:textId="77777777" w:rsidR="007A3323" w:rsidRPr="00F91F70" w:rsidRDefault="007A3323" w:rsidP="00F91F70">
      <w:pPr>
        <w:spacing w:after="0"/>
        <w:jc w:val="both"/>
        <w:rPr>
          <w:rFonts w:ascii="Times New Roman" w:hAnsi="Times New Roman" w:cs="Times New Roman"/>
          <w:bCs/>
          <w:sz w:val="22"/>
        </w:rPr>
      </w:pPr>
    </w:p>
    <w:p w14:paraId="093A2DE6" w14:textId="77777777" w:rsidR="007A3323" w:rsidRPr="00F91F70" w:rsidRDefault="007A3323" w:rsidP="00F91F70">
      <w:pPr>
        <w:spacing w:after="0"/>
        <w:jc w:val="both"/>
        <w:rPr>
          <w:rFonts w:ascii="Times New Roman" w:hAnsi="Times New Roman" w:cs="Times New Roman"/>
          <w:b/>
          <w:bCs/>
          <w:sz w:val="22"/>
        </w:rPr>
      </w:pPr>
      <w:r w:rsidRPr="00F91F70">
        <w:rPr>
          <w:rFonts w:ascii="Times New Roman" w:hAnsi="Times New Roman" w:cs="Times New Roman"/>
          <w:b/>
          <w:bCs/>
          <w:sz w:val="22"/>
        </w:rPr>
        <w:t>Penyunting : </w:t>
      </w:r>
    </w:p>
    <w:p w14:paraId="17FF8143"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Yayasan Putra Adi Dharma </w:t>
      </w:r>
    </w:p>
    <w:p w14:paraId="400E9D5D" w14:textId="77777777" w:rsidR="007A3323" w:rsidRPr="00F91F70" w:rsidRDefault="007A3323" w:rsidP="00F91F70">
      <w:pPr>
        <w:spacing w:after="0"/>
        <w:jc w:val="both"/>
        <w:rPr>
          <w:rFonts w:ascii="Times New Roman" w:hAnsi="Times New Roman" w:cs="Times New Roman"/>
          <w:bCs/>
          <w:sz w:val="22"/>
        </w:rPr>
      </w:pPr>
    </w:p>
    <w:p w14:paraId="0BB7D134" w14:textId="77777777" w:rsidR="007A3323" w:rsidRPr="00F91F70" w:rsidRDefault="007A3323" w:rsidP="00F91F70">
      <w:pPr>
        <w:spacing w:after="0"/>
        <w:jc w:val="both"/>
        <w:rPr>
          <w:rFonts w:ascii="Times New Roman" w:hAnsi="Times New Roman" w:cs="Times New Roman"/>
          <w:b/>
          <w:bCs/>
          <w:sz w:val="22"/>
        </w:rPr>
      </w:pPr>
      <w:r w:rsidRPr="00F91F70">
        <w:rPr>
          <w:rFonts w:ascii="Times New Roman" w:hAnsi="Times New Roman" w:cs="Times New Roman"/>
          <w:b/>
          <w:bCs/>
          <w:sz w:val="22"/>
        </w:rPr>
        <w:t>Desain sampul dan Tata letak </w:t>
      </w:r>
    </w:p>
    <w:p w14:paraId="25E17842"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Yayasan Putra Adi Dharma</w:t>
      </w:r>
    </w:p>
    <w:p w14:paraId="55CF3093" w14:textId="77777777" w:rsidR="007A3323" w:rsidRPr="00F91F70" w:rsidRDefault="007A3323" w:rsidP="00F91F70">
      <w:pPr>
        <w:spacing w:after="0"/>
        <w:jc w:val="both"/>
        <w:rPr>
          <w:rFonts w:ascii="Times New Roman" w:hAnsi="Times New Roman" w:cs="Times New Roman"/>
          <w:bCs/>
          <w:sz w:val="22"/>
        </w:rPr>
      </w:pPr>
    </w:p>
    <w:p w14:paraId="088764E0" w14:textId="77777777" w:rsidR="007A3323" w:rsidRPr="00F91F70" w:rsidRDefault="007A3323" w:rsidP="00F91F70">
      <w:pPr>
        <w:spacing w:after="0"/>
        <w:jc w:val="both"/>
        <w:rPr>
          <w:rFonts w:ascii="Times New Roman" w:hAnsi="Times New Roman" w:cs="Times New Roman"/>
          <w:b/>
          <w:bCs/>
          <w:sz w:val="22"/>
        </w:rPr>
      </w:pPr>
      <w:r w:rsidRPr="00F91F70">
        <w:rPr>
          <w:rFonts w:ascii="Times New Roman" w:hAnsi="Times New Roman" w:cs="Times New Roman"/>
          <w:b/>
          <w:bCs/>
          <w:sz w:val="22"/>
        </w:rPr>
        <w:t>Penerbit : </w:t>
      </w:r>
    </w:p>
    <w:p w14:paraId="4D35A750"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Yayasan Putra Adi Dharma </w:t>
      </w:r>
    </w:p>
    <w:p w14:paraId="1E607BE9" w14:textId="77777777" w:rsidR="007A3323" w:rsidRPr="00F91F70" w:rsidRDefault="007A3323" w:rsidP="00F91F70">
      <w:pPr>
        <w:spacing w:after="0"/>
        <w:jc w:val="both"/>
        <w:rPr>
          <w:rFonts w:ascii="Times New Roman" w:hAnsi="Times New Roman" w:cs="Times New Roman"/>
          <w:bCs/>
          <w:sz w:val="22"/>
        </w:rPr>
      </w:pPr>
    </w:p>
    <w:p w14:paraId="767E56EF" w14:textId="77777777" w:rsidR="007A3323" w:rsidRPr="00F91F70" w:rsidRDefault="007A3323" w:rsidP="00F91F70">
      <w:pPr>
        <w:spacing w:after="0"/>
        <w:jc w:val="both"/>
        <w:rPr>
          <w:rFonts w:ascii="Times New Roman" w:hAnsi="Times New Roman" w:cs="Times New Roman"/>
          <w:b/>
          <w:bCs/>
          <w:sz w:val="22"/>
        </w:rPr>
      </w:pPr>
      <w:r w:rsidRPr="00F91F70">
        <w:rPr>
          <w:rFonts w:ascii="Times New Roman" w:hAnsi="Times New Roman" w:cs="Times New Roman"/>
          <w:b/>
          <w:bCs/>
          <w:sz w:val="22"/>
        </w:rPr>
        <w:t>Redaksi : </w:t>
      </w:r>
    </w:p>
    <w:p w14:paraId="67D9FEFD"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Wahana Pondok Ungu Blok B9 no 1,Bekasi</w:t>
      </w:r>
    </w:p>
    <w:p w14:paraId="31182CF7"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Office Marketing  Jl. Gedongkuning, Banguntapan Bantul, Yogyakarta</w:t>
      </w:r>
    </w:p>
    <w:p w14:paraId="0781DFA4"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Office Yogyakarta : 087777899993 </w:t>
      </w:r>
    </w:p>
    <w:p w14:paraId="1C6D5D3D"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Marketing : 088221740145 </w:t>
      </w:r>
    </w:p>
    <w:p w14:paraId="2A9EABA7"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Instagram : @ypad_penerbit </w:t>
      </w:r>
    </w:p>
    <w:p w14:paraId="242BEBE1"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Website : https://ypad.store </w:t>
      </w:r>
    </w:p>
    <w:p w14:paraId="4404D1C8"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Email : teampenerbit@ypad.store</w:t>
      </w:r>
    </w:p>
    <w:p w14:paraId="07F0C498" w14:textId="77777777" w:rsidR="007A3323" w:rsidRPr="00F91F70" w:rsidRDefault="007A3323" w:rsidP="00F91F70">
      <w:pPr>
        <w:spacing w:after="0"/>
        <w:jc w:val="both"/>
        <w:rPr>
          <w:rFonts w:ascii="Times New Roman" w:hAnsi="Times New Roman" w:cs="Times New Roman"/>
          <w:bCs/>
          <w:sz w:val="22"/>
        </w:rPr>
      </w:pPr>
    </w:p>
    <w:p w14:paraId="3AB2B404" w14:textId="70E02EC9"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
          <w:sz w:val="22"/>
        </w:rPr>
        <w:t>Cetakan Pertama</w:t>
      </w:r>
      <w:r w:rsidRPr="00F91F70">
        <w:rPr>
          <w:rFonts w:ascii="Times New Roman" w:hAnsi="Times New Roman" w:cs="Times New Roman"/>
          <w:bCs/>
          <w:sz w:val="22"/>
        </w:rPr>
        <w:t xml:space="preserve"> </w:t>
      </w:r>
      <w:r w:rsidR="00F91F70" w:rsidRPr="00F91F70">
        <w:rPr>
          <w:rFonts w:ascii="Times New Roman" w:hAnsi="Times New Roman" w:cs="Times New Roman"/>
          <w:bCs/>
          <w:sz w:val="22"/>
        </w:rPr>
        <w:t>Juni 2026</w:t>
      </w:r>
    </w:p>
    <w:p w14:paraId="74B0CB27"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Hak cipta dilindungi undang-undang </w:t>
      </w:r>
    </w:p>
    <w:p w14:paraId="3D6E7EDF" w14:textId="77777777" w:rsidR="007A3323" w:rsidRPr="00F91F70" w:rsidRDefault="007A3323" w:rsidP="00F91F70">
      <w:pPr>
        <w:spacing w:after="0"/>
        <w:jc w:val="both"/>
        <w:rPr>
          <w:rFonts w:ascii="Times New Roman" w:hAnsi="Times New Roman" w:cs="Times New Roman"/>
          <w:bCs/>
          <w:sz w:val="22"/>
        </w:rPr>
      </w:pPr>
      <w:r w:rsidRPr="00F91F70">
        <w:rPr>
          <w:rFonts w:ascii="Times New Roman" w:hAnsi="Times New Roman" w:cs="Times New Roman"/>
          <w:bCs/>
          <w:sz w:val="22"/>
        </w:rPr>
        <w:t>Dilarang memperbanyak karya tulis ini dalam bentuk dan dengan cara apapun tanpa ijin tertulis dari penerbit.</w:t>
      </w:r>
    </w:p>
    <w:p w14:paraId="151DE8E3" w14:textId="77777777" w:rsidR="00F91F70" w:rsidRPr="00F91F70" w:rsidRDefault="00F91F70" w:rsidP="00F91F70">
      <w:pPr>
        <w:spacing w:after="0"/>
        <w:jc w:val="both"/>
        <w:rPr>
          <w:rFonts w:ascii="Times New Roman" w:hAnsi="Times New Roman" w:cs="Times New Roman"/>
          <w:bCs/>
          <w:sz w:val="22"/>
        </w:rPr>
      </w:pPr>
    </w:p>
    <w:p w14:paraId="01E49918" w14:textId="77777777" w:rsidR="00F91F70" w:rsidRPr="00F91F70" w:rsidRDefault="00F91F70" w:rsidP="00F91F70">
      <w:pPr>
        <w:spacing w:after="0"/>
        <w:jc w:val="both"/>
        <w:rPr>
          <w:rFonts w:ascii="Times New Roman" w:hAnsi="Times New Roman" w:cs="Times New Roman"/>
          <w:bCs/>
          <w:sz w:val="22"/>
        </w:rPr>
      </w:pPr>
    </w:p>
    <w:p w14:paraId="27A3676B" w14:textId="0E96772F" w:rsidR="007A3323" w:rsidRPr="00F91F70" w:rsidRDefault="00A47AE6" w:rsidP="00F91F70">
      <w:pPr>
        <w:pStyle w:val="Heading1"/>
        <w:spacing w:before="0" w:after="0"/>
        <w:jc w:val="right"/>
        <w:rPr>
          <w:rFonts w:ascii="Times New Roman" w:eastAsia="Times New Roman" w:hAnsi="Times New Roman" w:cs="Times New Roman"/>
          <w:lang w:val="en-ID" w:eastAsia="en-ID"/>
        </w:rPr>
      </w:pPr>
      <w:bookmarkStart w:id="3" w:name="_Toc233107558"/>
      <w:r w:rsidRPr="00F91F70">
        <w:rPr>
          <w:rFonts w:ascii="Times New Roman" w:eastAsia="Times New Roman" w:hAnsi="Times New Roman" w:cs="Times New Roman"/>
          <w:lang w:val="en-ID" w:eastAsia="en-ID"/>
        </w:rPr>
        <w:lastRenderedPageBreak/>
        <w:t>KATA PENGANTAR</w:t>
      </w:r>
      <w:bookmarkEnd w:id="3"/>
    </w:p>
    <w:p w14:paraId="636FCE7A" w14:textId="77777777" w:rsidR="00F91F70" w:rsidRPr="00F91F70" w:rsidRDefault="00F91F70" w:rsidP="00F91F70">
      <w:pPr>
        <w:spacing w:after="0" w:line="276" w:lineRule="auto"/>
        <w:jc w:val="both"/>
        <w:rPr>
          <w:rFonts w:ascii="Times New Roman" w:eastAsia="Times New Roman" w:hAnsi="Times New Roman" w:cs="Times New Roman"/>
          <w:lang w:val="en-ID" w:eastAsia="en-ID"/>
        </w:rPr>
      </w:pPr>
    </w:p>
    <w:p w14:paraId="31B19C86" w14:textId="332EDB64" w:rsidR="007A3323" w:rsidRPr="00F91F70" w:rsidRDefault="007A3323" w:rsidP="00F91F70">
      <w:pPr>
        <w:spacing w:after="0" w:line="276" w:lineRule="auto"/>
        <w:jc w:val="both"/>
        <w:rPr>
          <w:rFonts w:ascii="Times New Roman" w:eastAsia="Times New Roman" w:hAnsi="Times New Roman" w:cs="Times New Roman"/>
          <w:lang w:val="en-ID" w:eastAsia="en-ID"/>
        </w:rPr>
      </w:pPr>
      <w:r w:rsidRPr="00F91F70">
        <w:rPr>
          <w:rFonts w:ascii="Times New Roman" w:eastAsia="Times New Roman" w:hAnsi="Times New Roman" w:cs="Times New Roman"/>
          <w:lang w:val="en-ID" w:eastAsia="en-ID"/>
        </w:rPr>
        <w:t>Puji syukur ke hadirat Allah Swt. atas segala rahmat dan karunia-Nya sehingga buku yang berjudul “Kebijakan Pendidikan Agama Islam: Transformasi di Era Multikultural dan Digital” dapat diselesaikan dengan baik.</w:t>
      </w:r>
    </w:p>
    <w:p w14:paraId="05CE92BB" w14:textId="77777777" w:rsidR="007A3323" w:rsidRPr="00F91F70" w:rsidRDefault="007A3323" w:rsidP="00F91F70">
      <w:pPr>
        <w:spacing w:after="0" w:line="276" w:lineRule="auto"/>
        <w:jc w:val="both"/>
        <w:rPr>
          <w:rFonts w:ascii="Times New Roman" w:eastAsia="Times New Roman" w:hAnsi="Times New Roman" w:cs="Times New Roman"/>
          <w:lang w:val="en-ID" w:eastAsia="en-ID"/>
        </w:rPr>
      </w:pPr>
      <w:r w:rsidRPr="00F91F70">
        <w:rPr>
          <w:rFonts w:ascii="Times New Roman" w:eastAsia="Times New Roman" w:hAnsi="Times New Roman" w:cs="Times New Roman"/>
          <w:lang w:val="en-ID" w:eastAsia="en-ID"/>
        </w:rPr>
        <w:t>Buku ini disusun sebagai referensi untuk memahami berbagai aspek kebijakan Pendidikan Agama Islam (PAI) dalam menghadapi perkembangan masyarakat yang semakin beragam dan kemajuan teknologi digital yang berlangsung sangat cepat. Pendidikan Agama Islam tidak hanya berfungsi sebagai sarana penguatan pengetahuan keagamaan, tetapi juga berperan dalam pembentukan karakter, penguatan nilai-nilai moderasi beragama, serta pengembangan kompetensi peserta didik sesuai dengan tuntutan zaman.</w:t>
      </w:r>
    </w:p>
    <w:p w14:paraId="60DFBF70" w14:textId="34F8CB72" w:rsidR="007A3323" w:rsidRPr="00F91F70" w:rsidRDefault="007A3323" w:rsidP="00F91F70">
      <w:pPr>
        <w:spacing w:after="0" w:line="276" w:lineRule="auto"/>
        <w:jc w:val="both"/>
        <w:rPr>
          <w:rFonts w:ascii="Times New Roman" w:eastAsia="Times New Roman" w:hAnsi="Times New Roman" w:cs="Times New Roman"/>
          <w:lang w:val="en-ID" w:eastAsia="en-ID"/>
        </w:rPr>
      </w:pPr>
      <w:r w:rsidRPr="00F91F70">
        <w:rPr>
          <w:rFonts w:ascii="Times New Roman" w:eastAsia="Times New Roman" w:hAnsi="Times New Roman" w:cs="Times New Roman"/>
          <w:lang w:val="en-ID" w:eastAsia="en-ID"/>
        </w:rPr>
        <w:t>Materi dalam buku ini membahas konsep dasar kebijakan pendidikan, kebijakan Pendidikan Agama Islam, implementasi kebijakan, serta berbagai tantangan dan peluang yang dihadapi Pendidikan Agama Islam di era multikultural dan digital.</w:t>
      </w:r>
    </w:p>
    <w:p w14:paraId="02C00BAD" w14:textId="77777777" w:rsidR="007A3323" w:rsidRPr="00F91F70" w:rsidRDefault="007A3323" w:rsidP="00F91F70">
      <w:pPr>
        <w:spacing w:after="0" w:line="276" w:lineRule="auto"/>
        <w:jc w:val="both"/>
        <w:rPr>
          <w:rFonts w:ascii="Times New Roman" w:eastAsia="Times New Roman" w:hAnsi="Times New Roman" w:cs="Times New Roman"/>
          <w:lang w:val="en-ID" w:eastAsia="en-ID"/>
        </w:rPr>
      </w:pPr>
      <w:r w:rsidRPr="00F91F70">
        <w:rPr>
          <w:rFonts w:ascii="Times New Roman" w:eastAsia="Times New Roman" w:hAnsi="Times New Roman" w:cs="Times New Roman"/>
          <w:lang w:val="en-ID" w:eastAsia="en-ID"/>
        </w:rPr>
        <w:t>Penulis menyadari bahwa buku ini masih memiliki keterbatasan. Oleh karena itu, kritik dan saran yang membangun sangat diharapkan demi penyempurnaan pada masa yang akan datang. Semoga buku ini dapat memberikan manfaat dan kontribusi bagi pengembangan Pendidikan Agama Islam di Indonesia.</w:t>
      </w:r>
    </w:p>
    <w:p w14:paraId="57F479E8" w14:textId="6B0FA370" w:rsidR="007A3323" w:rsidRPr="00F91F70" w:rsidRDefault="007A3323" w:rsidP="00F91F70">
      <w:pPr>
        <w:spacing w:after="0"/>
        <w:rPr>
          <w:rFonts w:ascii="Times New Roman" w:eastAsia="Times New Roman" w:hAnsi="Times New Roman" w:cs="Times New Roman"/>
          <w:b/>
          <w:bCs/>
          <w:lang w:val="en-ID" w:eastAsia="en-ID"/>
        </w:rPr>
      </w:pPr>
    </w:p>
    <w:p w14:paraId="59FB3728" w14:textId="77777777" w:rsidR="00F91F70" w:rsidRPr="00F91F70" w:rsidRDefault="00F91F70" w:rsidP="00F91F70">
      <w:pPr>
        <w:spacing w:after="0"/>
        <w:rPr>
          <w:rFonts w:ascii="Times New Roman" w:eastAsia="Times New Roman" w:hAnsi="Times New Roman" w:cs="Times New Roman"/>
          <w:b/>
          <w:bCs/>
          <w:lang w:val="en-ID" w:eastAsia="en-ID"/>
        </w:rPr>
      </w:pPr>
    </w:p>
    <w:p w14:paraId="157FD878" w14:textId="77777777" w:rsidR="00F91F70" w:rsidRPr="00F91F70" w:rsidRDefault="00F91F70" w:rsidP="00F91F70">
      <w:pPr>
        <w:spacing w:after="0"/>
        <w:rPr>
          <w:rFonts w:ascii="Times New Roman" w:eastAsia="Times New Roman" w:hAnsi="Times New Roman" w:cs="Times New Roman"/>
          <w:b/>
          <w:bCs/>
          <w:lang w:val="en-ID" w:eastAsia="en-ID"/>
        </w:rPr>
      </w:pPr>
    </w:p>
    <w:p w14:paraId="64A02C63" w14:textId="77777777" w:rsidR="00F91F70" w:rsidRPr="00F91F70" w:rsidRDefault="00F91F70" w:rsidP="00F91F70">
      <w:pPr>
        <w:spacing w:after="0"/>
        <w:rPr>
          <w:rFonts w:ascii="Times New Roman" w:eastAsia="Times New Roman" w:hAnsi="Times New Roman" w:cs="Times New Roman"/>
          <w:b/>
          <w:bCs/>
          <w:lang w:val="en-ID" w:eastAsia="en-ID"/>
        </w:rPr>
      </w:pPr>
    </w:p>
    <w:p w14:paraId="6FD3C607" w14:textId="77777777" w:rsidR="00F91F70" w:rsidRPr="00F91F70" w:rsidRDefault="00F91F70" w:rsidP="00F91F70">
      <w:pPr>
        <w:spacing w:after="0"/>
        <w:rPr>
          <w:rFonts w:ascii="Times New Roman" w:eastAsia="Times New Roman" w:hAnsi="Times New Roman" w:cs="Times New Roman"/>
          <w:b/>
          <w:bCs/>
          <w:lang w:val="en-ID" w:eastAsia="en-ID"/>
        </w:rPr>
      </w:pPr>
    </w:p>
    <w:p w14:paraId="2A60E23F" w14:textId="77777777" w:rsidR="00F91F70" w:rsidRPr="00F91F70" w:rsidRDefault="00F91F70" w:rsidP="00F91F70">
      <w:pPr>
        <w:spacing w:after="0"/>
        <w:rPr>
          <w:rFonts w:ascii="Times New Roman" w:eastAsia="Times New Roman" w:hAnsi="Times New Roman" w:cs="Times New Roman"/>
          <w:b/>
          <w:bCs/>
          <w:lang w:val="en-ID" w:eastAsia="en-ID"/>
        </w:rPr>
      </w:pPr>
    </w:p>
    <w:p w14:paraId="61D44D59" w14:textId="77777777" w:rsidR="00F91F70" w:rsidRPr="00F91F70" w:rsidRDefault="00F91F70" w:rsidP="00F91F70">
      <w:pPr>
        <w:spacing w:after="0"/>
        <w:rPr>
          <w:rFonts w:ascii="Times New Roman" w:eastAsia="Times New Roman" w:hAnsi="Times New Roman" w:cs="Times New Roman"/>
          <w:b/>
          <w:bCs/>
          <w:lang w:val="en-ID" w:eastAsia="en-ID"/>
        </w:rPr>
      </w:pPr>
    </w:p>
    <w:p w14:paraId="28A82D98" w14:textId="77777777" w:rsidR="00F91F70" w:rsidRPr="00F91F70" w:rsidRDefault="00F91F70" w:rsidP="00F91F70">
      <w:pPr>
        <w:spacing w:after="0"/>
        <w:rPr>
          <w:rFonts w:ascii="Times New Roman" w:eastAsia="Times New Roman" w:hAnsi="Times New Roman" w:cs="Times New Roman"/>
          <w:b/>
          <w:bCs/>
          <w:lang w:val="en-ID" w:eastAsia="en-ID"/>
        </w:rPr>
      </w:pPr>
    </w:p>
    <w:p w14:paraId="56E9E706" w14:textId="77777777" w:rsidR="00F91F70" w:rsidRPr="00F91F70" w:rsidRDefault="00F91F70" w:rsidP="00F91F70">
      <w:pPr>
        <w:spacing w:after="0"/>
        <w:rPr>
          <w:rFonts w:ascii="Times New Roman" w:eastAsia="Times New Roman" w:hAnsi="Times New Roman" w:cs="Times New Roman"/>
          <w:lang w:val="en-ID" w:eastAsia="en-ID"/>
        </w:rPr>
      </w:pPr>
    </w:p>
    <w:p w14:paraId="43AE063D" w14:textId="01362150" w:rsidR="00715D41" w:rsidRPr="00F91F70" w:rsidRDefault="009A1B17" w:rsidP="00F91F70">
      <w:pPr>
        <w:pStyle w:val="Heading1"/>
        <w:spacing w:before="0" w:after="0"/>
        <w:jc w:val="right"/>
        <w:rPr>
          <w:rFonts w:ascii="Times New Roman" w:hAnsi="Times New Roman" w:cs="Times New Roman"/>
        </w:rPr>
      </w:pPr>
      <w:bookmarkStart w:id="4" w:name="_Toc233107559"/>
      <w:r w:rsidRPr="00F91F70">
        <w:rPr>
          <w:rFonts w:ascii="Times New Roman" w:hAnsi="Times New Roman" w:cs="Times New Roman"/>
        </w:rPr>
        <w:lastRenderedPageBreak/>
        <w:t>DAFTAR ISI</w:t>
      </w:r>
      <w:bookmarkEnd w:id="4"/>
    </w:p>
    <w:sdt>
      <w:sdtPr>
        <w:rPr>
          <w:rFonts w:eastAsiaTheme="minorHAnsi"/>
          <w:b w:val="0"/>
          <w:szCs w:val="24"/>
        </w:rPr>
        <w:id w:val="61070887"/>
        <w:docPartObj>
          <w:docPartGallery w:val="Table of Contents"/>
          <w:docPartUnique/>
        </w:docPartObj>
      </w:sdtPr>
      <w:sdtEndPr>
        <w:rPr>
          <w:bCs/>
          <w:noProof/>
        </w:rPr>
      </w:sdtEndPr>
      <w:sdtContent>
        <w:p w14:paraId="2A7F8C41" w14:textId="7320B912" w:rsidR="007546C7" w:rsidRPr="007D626A" w:rsidRDefault="007546C7" w:rsidP="00F91F70">
          <w:pPr>
            <w:pStyle w:val="TOCHeading"/>
            <w:spacing w:before="0" w:after="0"/>
            <w:rPr>
              <w:szCs w:val="24"/>
            </w:rPr>
          </w:pPr>
        </w:p>
        <w:p w14:paraId="71942AB0" w14:textId="24EC8A6C" w:rsidR="007D626A" w:rsidRPr="007D626A" w:rsidRDefault="007546C7" w:rsidP="007D626A">
          <w:pPr>
            <w:pStyle w:val="TOC1"/>
            <w:rPr>
              <w:rFonts w:eastAsiaTheme="minorEastAsia"/>
              <w:lang w:val="en-ID" w:eastAsia="en-ID"/>
            </w:rPr>
          </w:pPr>
          <w:r w:rsidRPr="007D626A">
            <w:rPr>
              <w:noProof w:val="0"/>
            </w:rPr>
            <w:fldChar w:fldCharType="begin"/>
          </w:r>
          <w:r w:rsidRPr="007D626A">
            <w:instrText xml:space="preserve"> TOC \o "1-3" \h \z \u </w:instrText>
          </w:r>
          <w:r w:rsidRPr="007D626A">
            <w:rPr>
              <w:noProof w:val="0"/>
            </w:rPr>
            <w:fldChar w:fldCharType="separate"/>
          </w:r>
          <w:hyperlink w:anchor="_Toc233107558" w:history="1">
            <w:r w:rsidR="007D626A" w:rsidRPr="007D626A">
              <w:rPr>
                <w:rStyle w:val="Hyperlink"/>
                <w:rFonts w:eastAsia="Times New Roman"/>
                <w:lang w:val="en-ID" w:eastAsia="en-ID"/>
              </w:rPr>
              <w:t>KATA PENGANTAR</w:t>
            </w:r>
            <w:r w:rsidR="007D626A" w:rsidRPr="007D626A">
              <w:rPr>
                <w:webHidden/>
              </w:rPr>
              <w:tab/>
            </w:r>
            <w:r w:rsidR="007D626A" w:rsidRPr="007D626A">
              <w:rPr>
                <w:webHidden/>
              </w:rPr>
              <w:fldChar w:fldCharType="begin"/>
            </w:r>
            <w:r w:rsidR="007D626A" w:rsidRPr="007D626A">
              <w:rPr>
                <w:webHidden/>
              </w:rPr>
              <w:instrText xml:space="preserve"> PAGEREF _Toc233107558 \h </w:instrText>
            </w:r>
            <w:r w:rsidR="007D626A" w:rsidRPr="007D626A">
              <w:rPr>
                <w:webHidden/>
              </w:rPr>
            </w:r>
            <w:r w:rsidR="007D626A" w:rsidRPr="007D626A">
              <w:rPr>
                <w:webHidden/>
              </w:rPr>
              <w:fldChar w:fldCharType="separate"/>
            </w:r>
            <w:r w:rsidR="00CB2275">
              <w:rPr>
                <w:webHidden/>
              </w:rPr>
              <w:t>vi</w:t>
            </w:r>
            <w:r w:rsidR="007D626A" w:rsidRPr="007D626A">
              <w:rPr>
                <w:webHidden/>
              </w:rPr>
              <w:fldChar w:fldCharType="end"/>
            </w:r>
          </w:hyperlink>
        </w:p>
        <w:p w14:paraId="5C36A702" w14:textId="753CB346" w:rsidR="007D626A" w:rsidRPr="007D626A" w:rsidRDefault="007D626A" w:rsidP="007D626A">
          <w:pPr>
            <w:pStyle w:val="TOC1"/>
            <w:rPr>
              <w:rFonts w:eastAsiaTheme="minorEastAsia"/>
              <w:lang w:val="en-ID" w:eastAsia="en-ID"/>
            </w:rPr>
          </w:pPr>
          <w:hyperlink w:anchor="_Toc233107559" w:history="1">
            <w:r w:rsidRPr="007D626A">
              <w:rPr>
                <w:rStyle w:val="Hyperlink"/>
              </w:rPr>
              <w:t>DAFTAR ISI</w:t>
            </w:r>
            <w:r w:rsidRPr="007D626A">
              <w:rPr>
                <w:webHidden/>
              </w:rPr>
              <w:tab/>
            </w:r>
            <w:r w:rsidRPr="007D626A">
              <w:rPr>
                <w:webHidden/>
              </w:rPr>
              <w:fldChar w:fldCharType="begin"/>
            </w:r>
            <w:r w:rsidRPr="007D626A">
              <w:rPr>
                <w:webHidden/>
              </w:rPr>
              <w:instrText xml:space="preserve"> PAGEREF _Toc233107559 \h </w:instrText>
            </w:r>
            <w:r w:rsidRPr="007D626A">
              <w:rPr>
                <w:webHidden/>
              </w:rPr>
            </w:r>
            <w:r w:rsidRPr="007D626A">
              <w:rPr>
                <w:webHidden/>
              </w:rPr>
              <w:fldChar w:fldCharType="separate"/>
            </w:r>
            <w:r w:rsidR="00CB2275">
              <w:rPr>
                <w:webHidden/>
              </w:rPr>
              <w:t>vii</w:t>
            </w:r>
            <w:r w:rsidRPr="007D626A">
              <w:rPr>
                <w:webHidden/>
              </w:rPr>
              <w:fldChar w:fldCharType="end"/>
            </w:r>
          </w:hyperlink>
        </w:p>
        <w:p w14:paraId="37B1E858" w14:textId="56C666B9" w:rsidR="007D626A" w:rsidRPr="007D626A" w:rsidRDefault="007D626A" w:rsidP="007D626A">
          <w:pPr>
            <w:pStyle w:val="TOC1"/>
            <w:rPr>
              <w:rFonts w:eastAsiaTheme="minorEastAsia"/>
              <w:lang w:val="en-ID" w:eastAsia="en-ID"/>
            </w:rPr>
          </w:pPr>
          <w:hyperlink w:anchor="_Toc233107560" w:history="1">
            <w:r w:rsidRPr="007D626A">
              <w:rPr>
                <w:rStyle w:val="Hyperlink"/>
              </w:rPr>
              <w:t>BAB 1 LANDASAN KONSEPTUAL KEBIJAKAN PENDIDIKAN AGAMA ISLAM</w:t>
            </w:r>
            <w:r w:rsidRPr="007D626A">
              <w:rPr>
                <w:webHidden/>
              </w:rPr>
              <w:tab/>
            </w:r>
            <w:r w:rsidRPr="007D626A">
              <w:rPr>
                <w:webHidden/>
              </w:rPr>
              <w:fldChar w:fldCharType="begin"/>
            </w:r>
            <w:r w:rsidRPr="007D626A">
              <w:rPr>
                <w:webHidden/>
              </w:rPr>
              <w:instrText xml:space="preserve"> PAGEREF _Toc233107560 \h </w:instrText>
            </w:r>
            <w:r w:rsidRPr="007D626A">
              <w:rPr>
                <w:webHidden/>
              </w:rPr>
            </w:r>
            <w:r w:rsidRPr="007D626A">
              <w:rPr>
                <w:webHidden/>
              </w:rPr>
              <w:fldChar w:fldCharType="separate"/>
            </w:r>
            <w:r w:rsidR="00CB2275">
              <w:rPr>
                <w:webHidden/>
              </w:rPr>
              <w:t>1</w:t>
            </w:r>
            <w:r w:rsidRPr="007D626A">
              <w:rPr>
                <w:webHidden/>
              </w:rPr>
              <w:fldChar w:fldCharType="end"/>
            </w:r>
          </w:hyperlink>
        </w:p>
        <w:p w14:paraId="3F2B5208" w14:textId="32F183B2"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1"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Latar Belakang Kebijakan Pendidikan Agama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4</w:t>
            </w:r>
            <w:r w:rsidRPr="007D626A">
              <w:rPr>
                <w:rFonts w:asciiTheme="majorBidi" w:hAnsiTheme="majorBidi" w:cstheme="majorBidi"/>
                <w:noProof/>
                <w:webHidden/>
              </w:rPr>
              <w:fldChar w:fldCharType="end"/>
            </w:r>
          </w:hyperlink>
        </w:p>
        <w:p w14:paraId="7BF6E37B" w14:textId="61C7C33F"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2"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Urgensi Kajian Kebijakan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_Toc233107562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8</w:t>
            </w:r>
            <w:r w:rsidRPr="007D626A">
              <w:rPr>
                <w:rFonts w:asciiTheme="majorBidi" w:hAnsiTheme="majorBidi" w:cstheme="majorBidi"/>
                <w:noProof/>
                <w:webHidden/>
              </w:rPr>
              <w:fldChar w:fldCharType="end"/>
            </w:r>
          </w:hyperlink>
        </w:p>
        <w:p w14:paraId="4981D913" w14:textId="03903A42"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3"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Ruang Lingkup Kebijakan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11</w:t>
            </w:r>
            <w:r w:rsidRPr="007D626A">
              <w:rPr>
                <w:rFonts w:asciiTheme="majorBidi" w:hAnsiTheme="majorBidi" w:cstheme="majorBidi"/>
                <w:noProof/>
                <w:webHidden/>
              </w:rPr>
              <w:fldChar w:fldCharType="end"/>
            </w:r>
          </w:hyperlink>
        </w:p>
        <w:p w14:paraId="15717D41" w14:textId="58AD25BE"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4"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Problematika Pendidikan Agama Islam Kontemporer</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_Toc233107564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15</w:t>
            </w:r>
            <w:r w:rsidRPr="007D626A">
              <w:rPr>
                <w:rFonts w:asciiTheme="majorBidi" w:hAnsiTheme="majorBidi" w:cstheme="majorBidi"/>
                <w:noProof/>
                <w:webHidden/>
              </w:rPr>
              <w:fldChar w:fldCharType="end"/>
            </w:r>
          </w:hyperlink>
        </w:p>
        <w:p w14:paraId="3DDEE7CD" w14:textId="2ED2D697"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5"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Tujuan dan Manfaat Kajian Kebijakan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20</w:t>
            </w:r>
            <w:r w:rsidRPr="007D626A">
              <w:rPr>
                <w:rFonts w:asciiTheme="majorBidi" w:hAnsiTheme="majorBidi" w:cstheme="majorBidi"/>
                <w:noProof/>
                <w:webHidden/>
              </w:rPr>
              <w:fldChar w:fldCharType="end"/>
            </w:r>
          </w:hyperlink>
        </w:p>
        <w:p w14:paraId="2B6F7E5D" w14:textId="4F9AE2C0" w:rsidR="007D626A" w:rsidRPr="007D626A" w:rsidRDefault="007D626A" w:rsidP="007D626A">
          <w:pPr>
            <w:pStyle w:val="TOC1"/>
            <w:rPr>
              <w:rFonts w:eastAsiaTheme="minorEastAsia"/>
              <w:lang w:val="en-ID" w:eastAsia="en-ID"/>
            </w:rPr>
          </w:pPr>
          <w:hyperlink w:anchor="_Toc233107566" w:history="1">
            <w:r w:rsidRPr="007D626A">
              <w:rPr>
                <w:rStyle w:val="Hyperlink"/>
              </w:rPr>
              <w:t>BAB 2  KONSEP DASAR KEBIJAKAN PUBLIK</w:t>
            </w:r>
            <w:r w:rsidRPr="007D626A">
              <w:rPr>
                <w:webHidden/>
              </w:rPr>
              <w:tab/>
            </w:r>
            <w:r w:rsidRPr="007D626A">
              <w:rPr>
                <w:webHidden/>
              </w:rPr>
              <w:fldChar w:fldCharType="begin"/>
            </w:r>
            <w:r w:rsidRPr="007D626A">
              <w:rPr>
                <w:webHidden/>
              </w:rPr>
              <w:instrText xml:space="preserve"> PAGEREF _Toc233107566 \h </w:instrText>
            </w:r>
            <w:r w:rsidRPr="007D626A">
              <w:rPr>
                <w:webHidden/>
              </w:rPr>
            </w:r>
            <w:r w:rsidRPr="007D626A">
              <w:rPr>
                <w:webHidden/>
              </w:rPr>
              <w:fldChar w:fldCharType="separate"/>
            </w:r>
            <w:r w:rsidR="00CB2275">
              <w:rPr>
                <w:webHidden/>
              </w:rPr>
              <w:t>24</w:t>
            </w:r>
            <w:r w:rsidRPr="007D626A">
              <w:rPr>
                <w:webHidden/>
              </w:rPr>
              <w:fldChar w:fldCharType="end"/>
            </w:r>
          </w:hyperlink>
        </w:p>
        <w:p w14:paraId="6F4F75EC" w14:textId="200C539D"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7"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Pengertian Kebijakan Publik</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28</w:t>
            </w:r>
            <w:r w:rsidRPr="007D626A">
              <w:rPr>
                <w:rFonts w:asciiTheme="majorBidi" w:hAnsiTheme="majorBidi" w:cstheme="majorBidi"/>
                <w:noProof/>
                <w:webHidden/>
              </w:rPr>
              <w:fldChar w:fldCharType="end"/>
            </w:r>
          </w:hyperlink>
        </w:p>
        <w:p w14:paraId="566BCB28" w14:textId="0A6912C7"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8"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Karakteristik Kebijakan Publik</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_Toc233107568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32</w:t>
            </w:r>
            <w:r w:rsidRPr="007D626A">
              <w:rPr>
                <w:rFonts w:asciiTheme="majorBidi" w:hAnsiTheme="majorBidi" w:cstheme="majorBidi"/>
                <w:noProof/>
                <w:webHidden/>
              </w:rPr>
              <w:fldChar w:fldCharType="end"/>
            </w:r>
          </w:hyperlink>
        </w:p>
        <w:p w14:paraId="005D9115" w14:textId="78FDE963"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69"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Proses Perumusan Kebijakan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_Toc233107569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35</w:t>
            </w:r>
            <w:r w:rsidRPr="007D626A">
              <w:rPr>
                <w:rFonts w:asciiTheme="majorBidi" w:hAnsiTheme="majorBidi" w:cstheme="majorBidi"/>
                <w:noProof/>
                <w:webHidden/>
              </w:rPr>
              <w:fldChar w:fldCharType="end"/>
            </w:r>
          </w:hyperlink>
        </w:p>
        <w:p w14:paraId="2093740D" w14:textId="5FA00606"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0"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Aktor dan Kepentingan dalam Kebijakan Publik</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_Toc233107570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37</w:t>
            </w:r>
            <w:r w:rsidRPr="007D626A">
              <w:rPr>
                <w:rFonts w:asciiTheme="majorBidi" w:hAnsiTheme="majorBidi" w:cstheme="majorBidi"/>
                <w:noProof/>
                <w:webHidden/>
              </w:rPr>
              <w:fldChar w:fldCharType="end"/>
            </w:r>
          </w:hyperlink>
        </w:p>
        <w:p w14:paraId="53D7CAA6" w14:textId="2F7C0683"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1"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Model-model Analisis Kebijakan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40</w:t>
            </w:r>
            <w:r w:rsidRPr="007D626A">
              <w:rPr>
                <w:rFonts w:asciiTheme="majorBidi" w:hAnsiTheme="majorBidi" w:cstheme="majorBidi"/>
                <w:noProof/>
                <w:webHidden/>
              </w:rPr>
              <w:fldChar w:fldCharType="end"/>
            </w:r>
          </w:hyperlink>
        </w:p>
        <w:p w14:paraId="188625D0" w14:textId="18A7AD68" w:rsidR="007D626A" w:rsidRPr="007D626A" w:rsidRDefault="007D626A" w:rsidP="007D626A">
          <w:pPr>
            <w:pStyle w:val="TOC1"/>
            <w:rPr>
              <w:rFonts w:eastAsiaTheme="minorEastAsia"/>
              <w:lang w:val="en-ID" w:eastAsia="en-ID"/>
            </w:rPr>
          </w:pPr>
          <w:hyperlink w:anchor="_Toc233107572" w:history="1">
            <w:r w:rsidRPr="007D626A">
              <w:rPr>
                <w:rStyle w:val="Hyperlink"/>
              </w:rPr>
              <w:t>BAB 3  KONSEP DASAR KEBIJAKAN PENDIDIKAN AGAMA ISLAM</w:t>
            </w:r>
            <w:r w:rsidRPr="007D626A">
              <w:rPr>
                <w:webHidden/>
              </w:rPr>
              <w:tab/>
            </w:r>
            <w:r w:rsidRPr="007D626A">
              <w:rPr>
                <w:webHidden/>
              </w:rPr>
              <w:fldChar w:fldCharType="begin"/>
            </w:r>
            <w:r w:rsidRPr="007D626A">
              <w:rPr>
                <w:webHidden/>
              </w:rPr>
              <w:instrText xml:space="preserve"> PAGEREF _Toc233107572 \h </w:instrText>
            </w:r>
            <w:r w:rsidRPr="007D626A">
              <w:rPr>
                <w:webHidden/>
              </w:rPr>
            </w:r>
            <w:r w:rsidRPr="007D626A">
              <w:rPr>
                <w:webHidden/>
              </w:rPr>
              <w:fldChar w:fldCharType="separate"/>
            </w:r>
            <w:r w:rsidR="00CB2275">
              <w:rPr>
                <w:webHidden/>
              </w:rPr>
              <w:t>44</w:t>
            </w:r>
            <w:r w:rsidRPr="007D626A">
              <w:rPr>
                <w:webHidden/>
              </w:rPr>
              <w:fldChar w:fldCharType="end"/>
            </w:r>
          </w:hyperlink>
        </w:p>
        <w:p w14:paraId="6D65586E" w14:textId="61DDA0C6"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3"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Definisi Kebijakan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47</w:t>
            </w:r>
            <w:r w:rsidRPr="007D626A">
              <w:rPr>
                <w:rFonts w:asciiTheme="majorBidi" w:hAnsiTheme="majorBidi" w:cstheme="majorBidi"/>
                <w:noProof/>
                <w:webHidden/>
              </w:rPr>
              <w:fldChar w:fldCharType="end"/>
            </w:r>
          </w:hyperlink>
        </w:p>
        <w:p w14:paraId="63FE52D1" w14:textId="23265E15"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4"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Landasan Filosofis Pendidikan Agama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_Toc233107574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49</w:t>
            </w:r>
            <w:r w:rsidRPr="007D626A">
              <w:rPr>
                <w:rFonts w:asciiTheme="majorBidi" w:hAnsiTheme="majorBidi" w:cstheme="majorBidi"/>
                <w:noProof/>
                <w:webHidden/>
              </w:rPr>
              <w:fldChar w:fldCharType="end"/>
            </w:r>
          </w:hyperlink>
        </w:p>
        <w:p w14:paraId="2EBC1AA2" w14:textId="5860828C"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5"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Landasan Yuridis Pendidikan Agama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51</w:t>
            </w:r>
            <w:r w:rsidRPr="007D626A">
              <w:rPr>
                <w:rFonts w:asciiTheme="majorBidi" w:hAnsiTheme="majorBidi" w:cstheme="majorBidi"/>
                <w:noProof/>
                <w:webHidden/>
              </w:rPr>
              <w:fldChar w:fldCharType="end"/>
            </w:r>
          </w:hyperlink>
        </w:p>
        <w:p w14:paraId="01567240" w14:textId="21BA4BE3"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6"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Landasan Sosiologis dan Historis</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_Toc233107576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54</w:t>
            </w:r>
            <w:r w:rsidRPr="007D626A">
              <w:rPr>
                <w:rFonts w:asciiTheme="majorBidi" w:hAnsiTheme="majorBidi" w:cstheme="majorBidi"/>
                <w:noProof/>
                <w:webHidden/>
              </w:rPr>
              <w:fldChar w:fldCharType="end"/>
            </w:r>
          </w:hyperlink>
        </w:p>
        <w:p w14:paraId="6C69B9F8" w14:textId="648CC67F"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7"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Tujuan dan Fungsi Kebijakan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57</w:t>
            </w:r>
            <w:r w:rsidRPr="007D626A">
              <w:rPr>
                <w:rFonts w:asciiTheme="majorBidi" w:hAnsiTheme="majorBidi" w:cstheme="majorBidi"/>
                <w:noProof/>
                <w:webHidden/>
              </w:rPr>
              <w:fldChar w:fldCharType="end"/>
            </w:r>
          </w:hyperlink>
        </w:p>
        <w:p w14:paraId="2F104C31" w14:textId="4E32B7DA" w:rsidR="007D626A" w:rsidRPr="007D626A" w:rsidRDefault="007D626A" w:rsidP="007D626A">
          <w:pPr>
            <w:pStyle w:val="TOC1"/>
            <w:rPr>
              <w:rFonts w:eastAsiaTheme="minorEastAsia"/>
              <w:lang w:val="en-ID" w:eastAsia="en-ID"/>
            </w:rPr>
          </w:pPr>
          <w:hyperlink w:anchor="_Toc233107578" w:history="1">
            <w:r w:rsidRPr="007D626A">
              <w:rPr>
                <w:rStyle w:val="Hyperlink"/>
              </w:rPr>
              <w:t>BAB 4  SISTEM DAN ARSITEKTUR KEBIJAKAN PAI NASIONAL</w:t>
            </w:r>
            <w:r w:rsidRPr="007D626A">
              <w:rPr>
                <w:webHidden/>
              </w:rPr>
              <w:tab/>
            </w:r>
            <w:r w:rsidRPr="007D626A">
              <w:rPr>
                <w:webHidden/>
              </w:rPr>
              <w:fldChar w:fldCharType="begin"/>
            </w:r>
            <w:r w:rsidRPr="007D626A">
              <w:rPr>
                <w:webHidden/>
              </w:rPr>
              <w:instrText xml:space="preserve"> PAGEREF _Toc233107578 \h </w:instrText>
            </w:r>
            <w:r w:rsidRPr="007D626A">
              <w:rPr>
                <w:webHidden/>
              </w:rPr>
            </w:r>
            <w:r w:rsidRPr="007D626A">
              <w:rPr>
                <w:webHidden/>
              </w:rPr>
              <w:fldChar w:fldCharType="separate"/>
            </w:r>
            <w:r w:rsidR="00CB2275">
              <w:rPr>
                <w:webHidden/>
              </w:rPr>
              <w:t>61</w:t>
            </w:r>
            <w:r w:rsidRPr="007D626A">
              <w:rPr>
                <w:webHidden/>
              </w:rPr>
              <w:fldChar w:fldCharType="end"/>
            </w:r>
          </w:hyperlink>
        </w:p>
        <w:p w14:paraId="1F47C4CD" w14:textId="1FD721B0"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79"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Kebijakan PAI dalam Sistem Pendidikan Nasional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_Toc233107579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63</w:t>
            </w:r>
            <w:r w:rsidRPr="007D626A">
              <w:rPr>
                <w:rFonts w:asciiTheme="majorBidi" w:hAnsiTheme="majorBidi" w:cstheme="majorBidi"/>
                <w:noProof/>
                <w:webHidden/>
              </w:rPr>
              <w:fldChar w:fldCharType="end"/>
            </w:r>
          </w:hyperlink>
        </w:p>
        <w:p w14:paraId="1F55AD83" w14:textId="3B8B3476"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80"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Regulasi Pendidikan Agama Islam di Indonesia</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_Toc233107580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66</w:t>
            </w:r>
            <w:r w:rsidRPr="007D626A">
              <w:rPr>
                <w:rFonts w:asciiTheme="majorBidi" w:hAnsiTheme="majorBidi" w:cstheme="majorBidi"/>
                <w:noProof/>
                <w:webHidden/>
              </w:rPr>
              <w:fldChar w:fldCharType="end"/>
            </w:r>
          </w:hyperlink>
        </w:p>
        <w:p w14:paraId="34EE478B" w14:textId="4B61F87E"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81"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Peran Kementerian Agama dan Kemendikbud</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69</w:t>
            </w:r>
            <w:r w:rsidRPr="007D626A">
              <w:rPr>
                <w:rFonts w:asciiTheme="majorBidi" w:hAnsiTheme="majorBidi" w:cstheme="majorBidi"/>
                <w:noProof/>
                <w:webHidden/>
              </w:rPr>
              <w:fldChar w:fldCharType="end"/>
            </w:r>
          </w:hyperlink>
        </w:p>
        <w:p w14:paraId="343B67E1" w14:textId="360F6F9D"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82"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Peran DPR, MUI, dan Organisasi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_Toc233107582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71</w:t>
            </w:r>
            <w:r w:rsidRPr="007D626A">
              <w:rPr>
                <w:rFonts w:asciiTheme="majorBidi" w:hAnsiTheme="majorBidi" w:cstheme="majorBidi"/>
                <w:noProof/>
                <w:webHidden/>
              </w:rPr>
              <w:fldChar w:fldCharType="end"/>
            </w:r>
          </w:hyperlink>
        </w:p>
        <w:p w14:paraId="660CE80C" w14:textId="06DE7CBB"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83"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Dinamika Politik dalam Kebijakan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74</w:t>
            </w:r>
            <w:r w:rsidRPr="007D626A">
              <w:rPr>
                <w:rFonts w:asciiTheme="majorBidi" w:hAnsiTheme="majorBidi" w:cstheme="majorBidi"/>
                <w:noProof/>
                <w:webHidden/>
              </w:rPr>
              <w:fldChar w:fldCharType="end"/>
            </w:r>
          </w:hyperlink>
        </w:p>
        <w:p w14:paraId="182EEEE0" w14:textId="2E2903DD" w:rsidR="007D626A" w:rsidRPr="007D626A" w:rsidRDefault="007D626A" w:rsidP="007D626A">
          <w:pPr>
            <w:pStyle w:val="TOC1"/>
            <w:rPr>
              <w:rFonts w:eastAsiaTheme="minorEastAsia"/>
              <w:lang w:val="en-ID" w:eastAsia="en-ID"/>
            </w:rPr>
          </w:pPr>
          <w:hyperlink w:anchor="_Toc233107584" w:history="1">
            <w:r w:rsidRPr="007D626A">
              <w:rPr>
                <w:rStyle w:val="Hyperlink"/>
              </w:rPr>
              <w:t>BAB 5  KEBIJAKAN PAI PADA JALUR PENDIDIKAN</w:t>
            </w:r>
            <w:r w:rsidRPr="007D626A">
              <w:rPr>
                <w:webHidden/>
              </w:rPr>
              <w:tab/>
            </w:r>
            <w:r w:rsidRPr="007D626A">
              <w:rPr>
                <w:webHidden/>
              </w:rPr>
              <w:fldChar w:fldCharType="begin"/>
            </w:r>
            <w:r w:rsidRPr="007D626A">
              <w:rPr>
                <w:webHidden/>
              </w:rPr>
              <w:instrText xml:space="preserve"> PAGEREF _Toc233107584 \h </w:instrText>
            </w:r>
            <w:r w:rsidRPr="007D626A">
              <w:rPr>
                <w:webHidden/>
              </w:rPr>
            </w:r>
            <w:r w:rsidRPr="007D626A">
              <w:rPr>
                <w:webHidden/>
              </w:rPr>
              <w:fldChar w:fldCharType="separate"/>
            </w:r>
            <w:r w:rsidR="00CB2275">
              <w:rPr>
                <w:webHidden/>
              </w:rPr>
              <w:t>77</w:t>
            </w:r>
            <w:r w:rsidRPr="007D626A">
              <w:rPr>
                <w:webHidden/>
              </w:rPr>
              <w:fldChar w:fldCharType="end"/>
            </w:r>
          </w:hyperlink>
        </w:p>
        <w:p w14:paraId="5B8ECB09" w14:textId="0B44E6BF"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85"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Kebijakan PAI pada Pendidikan Formal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79</w:t>
            </w:r>
            <w:r w:rsidRPr="007D626A">
              <w:rPr>
                <w:rFonts w:asciiTheme="majorBidi" w:hAnsiTheme="majorBidi" w:cstheme="majorBidi"/>
                <w:noProof/>
                <w:webHidden/>
              </w:rPr>
              <w:fldChar w:fldCharType="end"/>
            </w:r>
          </w:hyperlink>
        </w:p>
        <w:p w14:paraId="100FF2F0" w14:textId="6D7F81BB" w:rsidR="007D626A" w:rsidRPr="007D626A" w:rsidRDefault="007D626A" w:rsidP="007D626A">
          <w:pPr>
            <w:pStyle w:val="TOC2"/>
            <w:tabs>
              <w:tab w:val="left" w:pos="660"/>
              <w:tab w:val="right" w:leader="dot" w:pos="6619"/>
            </w:tabs>
            <w:ind w:left="851" w:hanging="611"/>
            <w:rPr>
              <w:rFonts w:asciiTheme="majorBidi" w:eastAsiaTheme="minorEastAsia" w:hAnsiTheme="majorBidi" w:cstheme="majorBidi"/>
              <w:noProof/>
              <w:lang w:val="en-ID" w:eastAsia="en-ID"/>
            </w:rPr>
          </w:pPr>
          <w:hyperlink w:anchor="_Toc233107586"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Kebijakan PAI pada Pendidikan Nonformal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_Toc233107586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81</w:t>
            </w:r>
            <w:r w:rsidRPr="007D626A">
              <w:rPr>
                <w:rFonts w:asciiTheme="majorBidi" w:hAnsiTheme="majorBidi" w:cstheme="majorBidi"/>
                <w:noProof/>
                <w:webHidden/>
              </w:rPr>
              <w:fldChar w:fldCharType="end"/>
            </w:r>
          </w:hyperlink>
        </w:p>
        <w:p w14:paraId="4EE78C6C" w14:textId="6573BE4B" w:rsidR="007D626A" w:rsidRPr="007D626A" w:rsidRDefault="007D626A" w:rsidP="007D626A">
          <w:pPr>
            <w:pStyle w:val="TOC2"/>
            <w:tabs>
              <w:tab w:val="left" w:pos="660"/>
              <w:tab w:val="right" w:leader="dot" w:pos="6619"/>
            </w:tabs>
            <w:ind w:left="851" w:hanging="611"/>
            <w:rPr>
              <w:rFonts w:asciiTheme="majorBidi" w:eastAsiaTheme="minorEastAsia" w:hAnsiTheme="majorBidi" w:cstheme="majorBidi"/>
              <w:noProof/>
              <w:lang w:val="en-ID" w:eastAsia="en-ID"/>
            </w:rPr>
          </w:pPr>
          <w:hyperlink w:anchor="_Toc233107587"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Kebijakan PAI pada Pendidikan Informal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83</w:t>
            </w:r>
            <w:r w:rsidRPr="007D626A">
              <w:rPr>
                <w:rFonts w:asciiTheme="majorBidi" w:hAnsiTheme="majorBidi" w:cstheme="majorBidi"/>
                <w:noProof/>
                <w:webHidden/>
              </w:rPr>
              <w:fldChar w:fldCharType="end"/>
            </w:r>
          </w:hyperlink>
        </w:p>
        <w:p w14:paraId="2402DDA8" w14:textId="677F9733" w:rsidR="007D626A" w:rsidRPr="007D626A" w:rsidRDefault="007D626A" w:rsidP="007D626A">
          <w:pPr>
            <w:pStyle w:val="TOC2"/>
            <w:tabs>
              <w:tab w:val="left" w:pos="880"/>
              <w:tab w:val="right" w:leader="dot" w:pos="6619"/>
            </w:tabs>
            <w:ind w:left="851" w:hanging="611"/>
            <w:rPr>
              <w:rFonts w:asciiTheme="majorBidi" w:eastAsiaTheme="minorEastAsia" w:hAnsiTheme="majorBidi" w:cstheme="majorBidi"/>
              <w:noProof/>
              <w:lang w:val="en-ID" w:eastAsia="en-ID"/>
            </w:rPr>
          </w:pPr>
          <w:hyperlink w:anchor="_Toc233107588"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Sinergi Tripusat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_Toc233107588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86</w:t>
            </w:r>
            <w:r w:rsidRPr="007D626A">
              <w:rPr>
                <w:rFonts w:asciiTheme="majorBidi" w:hAnsiTheme="majorBidi" w:cstheme="majorBidi"/>
                <w:noProof/>
                <w:webHidden/>
              </w:rPr>
              <w:fldChar w:fldCharType="end"/>
            </w:r>
          </w:hyperlink>
        </w:p>
        <w:p w14:paraId="1CFE4861" w14:textId="1E27F773" w:rsidR="007D626A" w:rsidRPr="007D626A" w:rsidRDefault="007D626A" w:rsidP="007D626A">
          <w:pPr>
            <w:pStyle w:val="TOC2"/>
            <w:tabs>
              <w:tab w:val="left" w:pos="660"/>
              <w:tab w:val="right" w:leader="dot" w:pos="6619"/>
            </w:tabs>
            <w:ind w:left="851" w:hanging="611"/>
            <w:rPr>
              <w:rFonts w:asciiTheme="majorBidi" w:eastAsiaTheme="minorEastAsia" w:hAnsiTheme="majorBidi" w:cstheme="majorBidi"/>
              <w:noProof/>
              <w:lang w:val="en-ID" w:eastAsia="en-ID"/>
            </w:rPr>
          </w:pPr>
          <w:hyperlink w:anchor="_Toc233107589"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Tantangan Implementasi Kebijakan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_Toc233107589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88</w:t>
            </w:r>
            <w:r w:rsidRPr="007D626A">
              <w:rPr>
                <w:rFonts w:asciiTheme="majorBidi" w:hAnsiTheme="majorBidi" w:cstheme="majorBidi"/>
                <w:noProof/>
                <w:webHidden/>
              </w:rPr>
              <w:fldChar w:fldCharType="end"/>
            </w:r>
          </w:hyperlink>
        </w:p>
        <w:p w14:paraId="622B7C9D" w14:textId="5DD8F509" w:rsidR="007D626A" w:rsidRPr="007D626A" w:rsidRDefault="007D626A" w:rsidP="007D626A">
          <w:pPr>
            <w:pStyle w:val="TOC1"/>
            <w:rPr>
              <w:rFonts w:eastAsiaTheme="minorEastAsia"/>
              <w:lang w:val="en-ID" w:eastAsia="en-ID"/>
            </w:rPr>
          </w:pPr>
          <w:hyperlink w:anchor="_Toc233107590" w:history="1">
            <w:r w:rsidRPr="007D626A">
              <w:rPr>
                <w:rStyle w:val="Hyperlink"/>
              </w:rPr>
              <w:t>BAB 6  IMPLEMENTASI KEBIJAKAN PAI DI SEKOLAH DAN MADRASAH</w:t>
            </w:r>
            <w:r w:rsidRPr="007D626A">
              <w:rPr>
                <w:webHidden/>
              </w:rPr>
              <w:tab/>
            </w:r>
            <w:r w:rsidRPr="007D626A">
              <w:rPr>
                <w:webHidden/>
              </w:rPr>
              <w:fldChar w:fldCharType="begin"/>
            </w:r>
            <w:r w:rsidRPr="007D626A">
              <w:rPr>
                <w:webHidden/>
              </w:rPr>
              <w:instrText xml:space="preserve"> PAGEREF _Toc233107590 \h </w:instrText>
            </w:r>
            <w:r w:rsidRPr="007D626A">
              <w:rPr>
                <w:webHidden/>
              </w:rPr>
            </w:r>
            <w:r w:rsidRPr="007D626A">
              <w:rPr>
                <w:webHidden/>
              </w:rPr>
              <w:fldChar w:fldCharType="separate"/>
            </w:r>
            <w:r w:rsidR="00CB2275">
              <w:rPr>
                <w:webHidden/>
              </w:rPr>
              <w:t>91</w:t>
            </w:r>
            <w:r w:rsidRPr="007D626A">
              <w:rPr>
                <w:webHidden/>
              </w:rPr>
              <w:fldChar w:fldCharType="end"/>
            </w:r>
          </w:hyperlink>
        </w:p>
        <w:p w14:paraId="395888E6" w14:textId="32A020DC"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91"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Konsep Implementasi Kebijakan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93</w:t>
            </w:r>
            <w:r w:rsidRPr="007D626A">
              <w:rPr>
                <w:rFonts w:asciiTheme="majorBidi" w:hAnsiTheme="majorBidi" w:cstheme="majorBidi"/>
                <w:noProof/>
                <w:webHidden/>
              </w:rPr>
              <w:fldChar w:fldCharType="end"/>
            </w:r>
          </w:hyperlink>
        </w:p>
        <w:p w14:paraId="1488AEAF" w14:textId="20420B19"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592"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Implementasi Kurikulum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_Toc233107592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95</w:t>
            </w:r>
            <w:r w:rsidRPr="007D626A">
              <w:rPr>
                <w:rFonts w:asciiTheme="majorBidi" w:hAnsiTheme="majorBidi" w:cstheme="majorBidi"/>
                <w:noProof/>
                <w:webHidden/>
              </w:rPr>
              <w:fldChar w:fldCharType="end"/>
            </w:r>
          </w:hyperlink>
        </w:p>
        <w:p w14:paraId="5AA21BDB" w14:textId="2FE3DFE0"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593"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Kepemimpinan Kepala Sekolah dalam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97</w:t>
            </w:r>
            <w:r w:rsidRPr="007D626A">
              <w:rPr>
                <w:rFonts w:asciiTheme="majorBidi" w:hAnsiTheme="majorBidi" w:cstheme="majorBidi"/>
                <w:noProof/>
                <w:webHidden/>
              </w:rPr>
              <w:fldChar w:fldCharType="end"/>
            </w:r>
          </w:hyperlink>
        </w:p>
        <w:p w14:paraId="181387D0" w14:textId="1458918E"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94"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Faktor Pendukung dan Penghambat</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_Toc233107594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99</w:t>
            </w:r>
            <w:r w:rsidRPr="007D626A">
              <w:rPr>
                <w:rFonts w:asciiTheme="majorBidi" w:hAnsiTheme="majorBidi" w:cstheme="majorBidi"/>
                <w:noProof/>
                <w:webHidden/>
              </w:rPr>
              <w:fldChar w:fldCharType="end"/>
            </w:r>
          </w:hyperlink>
        </w:p>
        <w:p w14:paraId="404DF594" w14:textId="0C828806"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595"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Evaluasi Implementasi Kebijakan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102</w:t>
            </w:r>
            <w:r w:rsidRPr="007D626A">
              <w:rPr>
                <w:rFonts w:asciiTheme="majorBidi" w:hAnsiTheme="majorBidi" w:cstheme="majorBidi"/>
                <w:noProof/>
                <w:webHidden/>
              </w:rPr>
              <w:fldChar w:fldCharType="end"/>
            </w:r>
          </w:hyperlink>
        </w:p>
        <w:p w14:paraId="09D2FF64" w14:textId="1D245688" w:rsidR="007D626A" w:rsidRPr="007D626A" w:rsidRDefault="007D626A" w:rsidP="007D626A">
          <w:pPr>
            <w:pStyle w:val="TOC1"/>
            <w:rPr>
              <w:rFonts w:eastAsiaTheme="minorEastAsia"/>
              <w:lang w:val="en-ID" w:eastAsia="en-ID"/>
            </w:rPr>
          </w:pPr>
          <w:hyperlink w:anchor="_Toc233107596" w:history="1">
            <w:r w:rsidRPr="007D626A">
              <w:rPr>
                <w:rStyle w:val="Hyperlink"/>
              </w:rPr>
              <w:t>BAB 7 KEBIJAKAN KURIKULUM PAI DI ERA MERDEKA BELAJAR</w:t>
            </w:r>
            <w:r w:rsidRPr="007D626A">
              <w:rPr>
                <w:webHidden/>
              </w:rPr>
              <w:tab/>
            </w:r>
            <w:r w:rsidRPr="007D626A">
              <w:rPr>
                <w:webHidden/>
              </w:rPr>
              <w:fldChar w:fldCharType="begin"/>
            </w:r>
            <w:r w:rsidRPr="007D626A">
              <w:rPr>
                <w:webHidden/>
              </w:rPr>
              <w:instrText xml:space="preserve"> PAGEREF _Toc233107596 \h </w:instrText>
            </w:r>
            <w:r w:rsidRPr="007D626A">
              <w:rPr>
                <w:webHidden/>
              </w:rPr>
            </w:r>
            <w:r w:rsidRPr="007D626A">
              <w:rPr>
                <w:webHidden/>
              </w:rPr>
              <w:fldChar w:fldCharType="separate"/>
            </w:r>
            <w:r w:rsidR="00CB2275">
              <w:rPr>
                <w:webHidden/>
              </w:rPr>
              <w:t>105</w:t>
            </w:r>
            <w:r w:rsidRPr="007D626A">
              <w:rPr>
                <w:webHidden/>
              </w:rPr>
              <w:fldChar w:fldCharType="end"/>
            </w:r>
          </w:hyperlink>
        </w:p>
        <w:p w14:paraId="7E9C63E2" w14:textId="422A0BFE"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597"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Konsep Kurikulum Merdeka</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107</w:t>
            </w:r>
            <w:r w:rsidRPr="007D626A">
              <w:rPr>
                <w:rFonts w:asciiTheme="majorBidi" w:hAnsiTheme="majorBidi" w:cstheme="majorBidi"/>
                <w:noProof/>
                <w:webHidden/>
              </w:rPr>
              <w:fldChar w:fldCharType="end"/>
            </w:r>
          </w:hyperlink>
        </w:p>
        <w:p w14:paraId="50B0DD05" w14:textId="3D3451CB"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598"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Integrasi Nilai Islam dalam Kurikulum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_Toc233107598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109</w:t>
            </w:r>
            <w:r w:rsidRPr="007D626A">
              <w:rPr>
                <w:rFonts w:asciiTheme="majorBidi" w:hAnsiTheme="majorBidi" w:cstheme="majorBidi"/>
                <w:noProof/>
                <w:webHidden/>
              </w:rPr>
              <w:fldChar w:fldCharType="end"/>
            </w:r>
          </w:hyperlink>
        </w:p>
        <w:p w14:paraId="2C1BF5D7" w14:textId="03C32D1D"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599"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Pembelajaran Diferensiatif dalam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_Toc233107599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110</w:t>
            </w:r>
            <w:r w:rsidRPr="007D626A">
              <w:rPr>
                <w:rFonts w:asciiTheme="majorBidi" w:hAnsiTheme="majorBidi" w:cstheme="majorBidi"/>
                <w:noProof/>
                <w:webHidden/>
              </w:rPr>
              <w:fldChar w:fldCharType="end"/>
            </w:r>
          </w:hyperlink>
        </w:p>
        <w:p w14:paraId="47B2F798" w14:textId="1A2FD6BA"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00"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Projek Penguatan Profil Pelajar Pancasila dan Rahmatan lil ’Alamin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_Toc233107600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112</w:t>
            </w:r>
            <w:r w:rsidRPr="007D626A">
              <w:rPr>
                <w:rFonts w:asciiTheme="majorBidi" w:hAnsiTheme="majorBidi" w:cstheme="majorBidi"/>
                <w:noProof/>
                <w:webHidden/>
              </w:rPr>
              <w:fldChar w:fldCharType="end"/>
            </w:r>
          </w:hyperlink>
        </w:p>
        <w:p w14:paraId="37D16ECA" w14:textId="0A617D11"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01"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Tantangan Implementasi Kurikulum Merdeka dalam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115</w:t>
            </w:r>
            <w:r w:rsidRPr="007D626A">
              <w:rPr>
                <w:rFonts w:asciiTheme="majorBidi" w:hAnsiTheme="majorBidi" w:cstheme="majorBidi"/>
                <w:noProof/>
                <w:webHidden/>
              </w:rPr>
              <w:fldChar w:fldCharType="end"/>
            </w:r>
          </w:hyperlink>
        </w:p>
        <w:p w14:paraId="78941CC9" w14:textId="181706BC" w:rsidR="007D626A" w:rsidRPr="007D626A" w:rsidRDefault="007D626A" w:rsidP="007D626A">
          <w:pPr>
            <w:pStyle w:val="TOC1"/>
            <w:rPr>
              <w:rFonts w:eastAsiaTheme="minorEastAsia"/>
              <w:lang w:val="en-ID" w:eastAsia="en-ID"/>
            </w:rPr>
          </w:pPr>
          <w:hyperlink w:anchor="_Toc233107602" w:history="1">
            <w:r w:rsidRPr="007D626A">
              <w:rPr>
                <w:rStyle w:val="Hyperlink"/>
              </w:rPr>
              <w:t>BAB 8  KEBIJAKAN GURU DAN TENAGA PENDIDIK PAI</w:t>
            </w:r>
            <w:r w:rsidRPr="007D626A">
              <w:rPr>
                <w:webHidden/>
              </w:rPr>
              <w:tab/>
            </w:r>
            <w:r w:rsidRPr="007D626A">
              <w:rPr>
                <w:webHidden/>
              </w:rPr>
              <w:fldChar w:fldCharType="begin"/>
            </w:r>
            <w:r w:rsidRPr="007D626A">
              <w:rPr>
                <w:webHidden/>
              </w:rPr>
              <w:instrText xml:space="preserve"> PAGEREF _Toc233107602 \h </w:instrText>
            </w:r>
            <w:r w:rsidRPr="007D626A">
              <w:rPr>
                <w:webHidden/>
              </w:rPr>
            </w:r>
            <w:r w:rsidRPr="007D626A">
              <w:rPr>
                <w:webHidden/>
              </w:rPr>
              <w:fldChar w:fldCharType="separate"/>
            </w:r>
            <w:r w:rsidR="00CB2275">
              <w:rPr>
                <w:webHidden/>
              </w:rPr>
              <w:t>117</w:t>
            </w:r>
            <w:r w:rsidRPr="007D626A">
              <w:rPr>
                <w:webHidden/>
              </w:rPr>
              <w:fldChar w:fldCharType="end"/>
            </w:r>
          </w:hyperlink>
        </w:p>
        <w:p w14:paraId="65215051" w14:textId="71C10702"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03"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Profesionalisme Guru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119</w:t>
            </w:r>
            <w:r w:rsidRPr="007D626A">
              <w:rPr>
                <w:rFonts w:asciiTheme="majorBidi" w:hAnsiTheme="majorBidi" w:cstheme="majorBidi"/>
                <w:noProof/>
                <w:webHidden/>
              </w:rPr>
              <w:fldChar w:fldCharType="end"/>
            </w:r>
          </w:hyperlink>
        </w:p>
        <w:p w14:paraId="4A1312A9" w14:textId="70E77B28"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04"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Sertifikasi Guru Pendidikan Agama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_Toc233107604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121</w:t>
            </w:r>
            <w:r w:rsidRPr="007D626A">
              <w:rPr>
                <w:rFonts w:asciiTheme="majorBidi" w:hAnsiTheme="majorBidi" w:cstheme="majorBidi"/>
                <w:noProof/>
                <w:webHidden/>
              </w:rPr>
              <w:fldChar w:fldCharType="end"/>
            </w:r>
          </w:hyperlink>
        </w:p>
        <w:p w14:paraId="58BFB210" w14:textId="1382B4C6"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05"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Kompetensi Pedagogik dan Spiritual Guru</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122</w:t>
            </w:r>
            <w:r w:rsidRPr="007D626A">
              <w:rPr>
                <w:rFonts w:asciiTheme="majorBidi" w:hAnsiTheme="majorBidi" w:cstheme="majorBidi"/>
                <w:noProof/>
                <w:webHidden/>
              </w:rPr>
              <w:fldChar w:fldCharType="end"/>
            </w:r>
          </w:hyperlink>
        </w:p>
        <w:p w14:paraId="4D1EF364" w14:textId="610FB397"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06"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Pengembangan Kompetensi Teknopedagogik</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_Toc233107606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125</w:t>
            </w:r>
            <w:r w:rsidRPr="007D626A">
              <w:rPr>
                <w:rFonts w:asciiTheme="majorBidi" w:hAnsiTheme="majorBidi" w:cstheme="majorBidi"/>
                <w:noProof/>
                <w:webHidden/>
              </w:rPr>
              <w:fldChar w:fldCharType="end"/>
            </w:r>
          </w:hyperlink>
        </w:p>
        <w:p w14:paraId="376C2C87" w14:textId="146D9DAB"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07"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Kebijakan Kesejahteraan Guru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127</w:t>
            </w:r>
            <w:r w:rsidRPr="007D626A">
              <w:rPr>
                <w:rFonts w:asciiTheme="majorBidi" w:hAnsiTheme="majorBidi" w:cstheme="majorBidi"/>
                <w:noProof/>
                <w:webHidden/>
              </w:rPr>
              <w:fldChar w:fldCharType="end"/>
            </w:r>
          </w:hyperlink>
        </w:p>
        <w:p w14:paraId="4BF511C8" w14:textId="41E8306D" w:rsidR="007D626A" w:rsidRPr="007D626A" w:rsidRDefault="007D626A" w:rsidP="007D626A">
          <w:pPr>
            <w:pStyle w:val="TOC1"/>
            <w:rPr>
              <w:rFonts w:eastAsiaTheme="minorEastAsia"/>
              <w:lang w:val="en-ID" w:eastAsia="en-ID"/>
            </w:rPr>
          </w:pPr>
          <w:hyperlink w:anchor="_Toc233107608" w:history="1">
            <w:r w:rsidRPr="007D626A">
              <w:rPr>
                <w:rStyle w:val="Hyperlink"/>
              </w:rPr>
              <w:t>BAB 9  EVALUASI DAN ANALISIS DAMPAK KEBIJAKAN PAI</w:t>
            </w:r>
            <w:r w:rsidRPr="007D626A">
              <w:rPr>
                <w:webHidden/>
              </w:rPr>
              <w:tab/>
            </w:r>
            <w:r w:rsidRPr="007D626A">
              <w:rPr>
                <w:webHidden/>
              </w:rPr>
              <w:fldChar w:fldCharType="begin"/>
            </w:r>
            <w:r w:rsidRPr="007D626A">
              <w:rPr>
                <w:webHidden/>
              </w:rPr>
              <w:instrText xml:space="preserve"> PAGEREF _Toc233107608 \h </w:instrText>
            </w:r>
            <w:r w:rsidRPr="007D626A">
              <w:rPr>
                <w:webHidden/>
              </w:rPr>
            </w:r>
            <w:r w:rsidRPr="007D626A">
              <w:rPr>
                <w:webHidden/>
              </w:rPr>
              <w:fldChar w:fldCharType="separate"/>
            </w:r>
            <w:r w:rsidR="00CB2275">
              <w:rPr>
                <w:webHidden/>
              </w:rPr>
              <w:t>130</w:t>
            </w:r>
            <w:r w:rsidRPr="007D626A">
              <w:rPr>
                <w:webHidden/>
              </w:rPr>
              <w:fldChar w:fldCharType="end"/>
            </w:r>
          </w:hyperlink>
        </w:p>
        <w:p w14:paraId="13B7FE39" w14:textId="46130A7A"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09"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Konsep Evaluasi Kebijakan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_Toc233107609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132</w:t>
            </w:r>
            <w:r w:rsidRPr="007D626A">
              <w:rPr>
                <w:rFonts w:asciiTheme="majorBidi" w:hAnsiTheme="majorBidi" w:cstheme="majorBidi"/>
                <w:noProof/>
                <w:webHidden/>
              </w:rPr>
              <w:fldChar w:fldCharType="end"/>
            </w:r>
          </w:hyperlink>
        </w:p>
        <w:p w14:paraId="14A09F03" w14:textId="1F839665"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10"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Evaluasi Proses dan Evaluasi Hasil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_Toc233107610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134</w:t>
            </w:r>
            <w:r w:rsidRPr="007D626A">
              <w:rPr>
                <w:rFonts w:asciiTheme="majorBidi" w:hAnsiTheme="majorBidi" w:cstheme="majorBidi"/>
                <w:noProof/>
                <w:webHidden/>
              </w:rPr>
              <w:fldChar w:fldCharType="end"/>
            </w:r>
          </w:hyperlink>
        </w:p>
        <w:p w14:paraId="7100E272" w14:textId="6555F808"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11"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Indikator Keberhasilan Kebijakan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137</w:t>
            </w:r>
            <w:r w:rsidRPr="007D626A">
              <w:rPr>
                <w:rFonts w:asciiTheme="majorBidi" w:hAnsiTheme="majorBidi" w:cstheme="majorBidi"/>
                <w:noProof/>
                <w:webHidden/>
              </w:rPr>
              <w:fldChar w:fldCharType="end"/>
            </w:r>
          </w:hyperlink>
        </w:p>
        <w:p w14:paraId="49FC1DA2" w14:textId="176F705F"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12"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Analisis Dampak Kebijakan PPDB Zonasi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_Toc233107612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140</w:t>
            </w:r>
            <w:r w:rsidRPr="007D626A">
              <w:rPr>
                <w:rFonts w:asciiTheme="majorBidi" w:hAnsiTheme="majorBidi" w:cstheme="majorBidi"/>
                <w:noProof/>
                <w:webHidden/>
              </w:rPr>
              <w:fldChar w:fldCharType="end"/>
            </w:r>
          </w:hyperlink>
        </w:p>
        <w:p w14:paraId="6809B12E" w14:textId="2E7F4BC6"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13"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Evaluasi Kebijakan BOS dalam Penguatan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143</w:t>
            </w:r>
            <w:r w:rsidRPr="007D626A">
              <w:rPr>
                <w:rFonts w:asciiTheme="majorBidi" w:hAnsiTheme="majorBidi" w:cstheme="majorBidi"/>
                <w:noProof/>
                <w:webHidden/>
              </w:rPr>
              <w:fldChar w:fldCharType="end"/>
            </w:r>
          </w:hyperlink>
        </w:p>
        <w:p w14:paraId="56DF300A" w14:textId="3A5B0EDC" w:rsidR="007D626A" w:rsidRPr="007D626A" w:rsidRDefault="007D626A" w:rsidP="007D626A">
          <w:pPr>
            <w:pStyle w:val="TOC1"/>
            <w:rPr>
              <w:rFonts w:eastAsiaTheme="minorEastAsia"/>
              <w:lang w:val="en-ID" w:eastAsia="en-ID"/>
            </w:rPr>
          </w:pPr>
          <w:hyperlink w:anchor="_Toc233107614" w:history="1">
            <w:r w:rsidRPr="007D626A">
              <w:rPr>
                <w:rStyle w:val="Hyperlink"/>
              </w:rPr>
              <w:t>BAB 10  DIGITALISASI PENDIDIKAN AGAMA ISLAM</w:t>
            </w:r>
            <w:r w:rsidRPr="007D626A">
              <w:rPr>
                <w:webHidden/>
              </w:rPr>
              <w:tab/>
            </w:r>
            <w:r w:rsidRPr="007D626A">
              <w:rPr>
                <w:webHidden/>
              </w:rPr>
              <w:fldChar w:fldCharType="begin"/>
            </w:r>
            <w:r w:rsidRPr="007D626A">
              <w:rPr>
                <w:webHidden/>
              </w:rPr>
              <w:instrText xml:space="preserve"> PAGEREF _Toc233107614 \h </w:instrText>
            </w:r>
            <w:r w:rsidRPr="007D626A">
              <w:rPr>
                <w:webHidden/>
              </w:rPr>
            </w:r>
            <w:r w:rsidRPr="007D626A">
              <w:rPr>
                <w:webHidden/>
              </w:rPr>
              <w:fldChar w:fldCharType="separate"/>
            </w:r>
            <w:r w:rsidR="00CB2275">
              <w:rPr>
                <w:webHidden/>
              </w:rPr>
              <w:t>146</w:t>
            </w:r>
            <w:r w:rsidRPr="007D626A">
              <w:rPr>
                <w:webHidden/>
              </w:rPr>
              <w:fldChar w:fldCharType="end"/>
            </w:r>
          </w:hyperlink>
        </w:p>
        <w:p w14:paraId="4B42D2EA" w14:textId="44A335C5"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15"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Transformasi Digital dalam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148</w:t>
            </w:r>
            <w:r w:rsidRPr="007D626A">
              <w:rPr>
                <w:rFonts w:asciiTheme="majorBidi" w:hAnsiTheme="majorBidi" w:cstheme="majorBidi"/>
                <w:noProof/>
                <w:webHidden/>
              </w:rPr>
              <w:fldChar w:fldCharType="end"/>
            </w:r>
          </w:hyperlink>
        </w:p>
        <w:p w14:paraId="5DA22855" w14:textId="320B7A01"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16"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Literasi Digital bagi Guru dan Peserta Didik</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_Toc233107616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151</w:t>
            </w:r>
            <w:r w:rsidRPr="007D626A">
              <w:rPr>
                <w:rFonts w:asciiTheme="majorBidi" w:hAnsiTheme="majorBidi" w:cstheme="majorBidi"/>
                <w:noProof/>
                <w:webHidden/>
              </w:rPr>
              <w:fldChar w:fldCharType="end"/>
            </w:r>
          </w:hyperlink>
        </w:p>
        <w:p w14:paraId="30F2301A" w14:textId="25D432B9"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17"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Pembelajaran PAI Berbasis Teknologi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154</w:t>
            </w:r>
            <w:r w:rsidRPr="007D626A">
              <w:rPr>
                <w:rFonts w:asciiTheme="majorBidi" w:hAnsiTheme="majorBidi" w:cstheme="majorBidi"/>
                <w:noProof/>
                <w:webHidden/>
              </w:rPr>
              <w:fldChar w:fldCharType="end"/>
            </w:r>
          </w:hyperlink>
        </w:p>
        <w:p w14:paraId="562C2C83" w14:textId="23E2038F"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18"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Etika Digital dan Tantangan Hoaks</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_Toc233107618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157</w:t>
            </w:r>
            <w:r w:rsidRPr="007D626A">
              <w:rPr>
                <w:rFonts w:asciiTheme="majorBidi" w:hAnsiTheme="majorBidi" w:cstheme="majorBidi"/>
                <w:noProof/>
                <w:webHidden/>
              </w:rPr>
              <w:fldChar w:fldCharType="end"/>
            </w:r>
          </w:hyperlink>
        </w:p>
        <w:p w14:paraId="77B479F9" w14:textId="4E95ADF0"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19"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Inovasi Platform dan Media Pembelajaran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_Toc233107619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159</w:t>
            </w:r>
            <w:r w:rsidRPr="007D626A">
              <w:rPr>
                <w:rFonts w:asciiTheme="majorBidi" w:hAnsiTheme="majorBidi" w:cstheme="majorBidi"/>
                <w:noProof/>
                <w:webHidden/>
              </w:rPr>
              <w:fldChar w:fldCharType="end"/>
            </w:r>
          </w:hyperlink>
        </w:p>
        <w:p w14:paraId="61B8443C" w14:textId="057778E7" w:rsidR="007D626A" w:rsidRPr="007D626A" w:rsidRDefault="007D626A" w:rsidP="007D626A">
          <w:pPr>
            <w:pStyle w:val="TOC1"/>
            <w:rPr>
              <w:rFonts w:eastAsiaTheme="minorEastAsia"/>
              <w:lang w:val="en-ID" w:eastAsia="en-ID"/>
            </w:rPr>
          </w:pPr>
          <w:hyperlink w:anchor="_Toc233107620" w:history="1">
            <w:r w:rsidRPr="007D626A">
              <w:rPr>
                <w:rStyle w:val="Hyperlink"/>
              </w:rPr>
              <w:t>BAB 11  KEBIJAKAN PAI DALAM MASYARAKAT MULTIKULTURAL</w:t>
            </w:r>
            <w:r w:rsidRPr="007D626A">
              <w:rPr>
                <w:webHidden/>
              </w:rPr>
              <w:tab/>
            </w:r>
            <w:r w:rsidRPr="007D626A">
              <w:rPr>
                <w:webHidden/>
              </w:rPr>
              <w:fldChar w:fldCharType="begin"/>
            </w:r>
            <w:r w:rsidRPr="007D626A">
              <w:rPr>
                <w:webHidden/>
              </w:rPr>
              <w:instrText xml:space="preserve"> PAGEREF _Toc233107620 \h </w:instrText>
            </w:r>
            <w:r w:rsidRPr="007D626A">
              <w:rPr>
                <w:webHidden/>
              </w:rPr>
            </w:r>
            <w:r w:rsidRPr="007D626A">
              <w:rPr>
                <w:webHidden/>
              </w:rPr>
              <w:fldChar w:fldCharType="separate"/>
            </w:r>
            <w:r w:rsidR="00CB2275">
              <w:rPr>
                <w:webHidden/>
              </w:rPr>
              <w:t>163</w:t>
            </w:r>
            <w:r w:rsidRPr="007D626A">
              <w:rPr>
                <w:webHidden/>
              </w:rPr>
              <w:fldChar w:fldCharType="end"/>
            </w:r>
          </w:hyperlink>
        </w:p>
        <w:p w14:paraId="751E9885" w14:textId="09A04362"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21"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Pendidikan Islam dan Multikulturalisme</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165</w:t>
            </w:r>
            <w:r w:rsidRPr="007D626A">
              <w:rPr>
                <w:rFonts w:asciiTheme="majorBidi" w:hAnsiTheme="majorBidi" w:cstheme="majorBidi"/>
                <w:noProof/>
                <w:webHidden/>
              </w:rPr>
              <w:fldChar w:fldCharType="end"/>
            </w:r>
          </w:hyperlink>
        </w:p>
        <w:p w14:paraId="31CE27A5" w14:textId="606DF50B"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22"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Penguatan Moderasi Beragama</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_Toc233107622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167</w:t>
            </w:r>
            <w:r w:rsidRPr="007D626A">
              <w:rPr>
                <w:rFonts w:asciiTheme="majorBidi" w:hAnsiTheme="majorBidi" w:cstheme="majorBidi"/>
                <w:noProof/>
                <w:webHidden/>
              </w:rPr>
              <w:fldChar w:fldCharType="end"/>
            </w:r>
          </w:hyperlink>
        </w:p>
        <w:p w14:paraId="4CD3AC33" w14:textId="45A9A19A"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23"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Kebijakan Toleransi dan Kohesi Sosial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170</w:t>
            </w:r>
            <w:r w:rsidRPr="007D626A">
              <w:rPr>
                <w:rFonts w:asciiTheme="majorBidi" w:hAnsiTheme="majorBidi" w:cstheme="majorBidi"/>
                <w:noProof/>
                <w:webHidden/>
              </w:rPr>
              <w:fldChar w:fldCharType="end"/>
            </w:r>
          </w:hyperlink>
        </w:p>
        <w:p w14:paraId="6F81F066" w14:textId="5C3B529E"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24"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Analisis Buku Teks PAI Berbasis Pluralisme</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_Toc233107624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172</w:t>
            </w:r>
            <w:r w:rsidRPr="007D626A">
              <w:rPr>
                <w:rFonts w:asciiTheme="majorBidi" w:hAnsiTheme="majorBidi" w:cstheme="majorBidi"/>
                <w:noProof/>
                <w:webHidden/>
              </w:rPr>
              <w:fldChar w:fldCharType="end"/>
            </w:r>
          </w:hyperlink>
        </w:p>
        <w:p w14:paraId="66F06B05" w14:textId="49820BD0"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25"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Respons Kebijakan terhadap Keberagaman Sosial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174</w:t>
            </w:r>
            <w:r w:rsidRPr="007D626A">
              <w:rPr>
                <w:rFonts w:asciiTheme="majorBidi" w:hAnsiTheme="majorBidi" w:cstheme="majorBidi"/>
                <w:noProof/>
                <w:webHidden/>
              </w:rPr>
              <w:fldChar w:fldCharType="end"/>
            </w:r>
          </w:hyperlink>
        </w:p>
        <w:p w14:paraId="3046834C" w14:textId="704E3DE2" w:rsidR="007D626A" w:rsidRPr="007D626A" w:rsidRDefault="007D626A" w:rsidP="007D626A">
          <w:pPr>
            <w:pStyle w:val="TOC1"/>
            <w:rPr>
              <w:rFonts w:eastAsiaTheme="minorEastAsia"/>
              <w:lang w:val="en-ID" w:eastAsia="en-ID"/>
            </w:rPr>
          </w:pPr>
          <w:hyperlink w:anchor="_Toc233107626" w:history="1">
            <w:r w:rsidRPr="007D626A">
              <w:rPr>
                <w:rStyle w:val="Hyperlink"/>
              </w:rPr>
              <w:t>BAB 12  KEBIJAKAN PAI DAN ISU RADIKALISME</w:t>
            </w:r>
            <w:r w:rsidRPr="007D626A">
              <w:rPr>
                <w:webHidden/>
              </w:rPr>
              <w:tab/>
            </w:r>
            <w:r w:rsidRPr="007D626A">
              <w:rPr>
                <w:webHidden/>
              </w:rPr>
              <w:fldChar w:fldCharType="begin"/>
            </w:r>
            <w:r w:rsidRPr="007D626A">
              <w:rPr>
                <w:webHidden/>
              </w:rPr>
              <w:instrText xml:space="preserve"> PAGEREF _Toc233107626 \h </w:instrText>
            </w:r>
            <w:r w:rsidRPr="007D626A">
              <w:rPr>
                <w:webHidden/>
              </w:rPr>
            </w:r>
            <w:r w:rsidRPr="007D626A">
              <w:rPr>
                <w:webHidden/>
              </w:rPr>
              <w:fldChar w:fldCharType="separate"/>
            </w:r>
            <w:r w:rsidR="00CB2275">
              <w:rPr>
                <w:webHidden/>
              </w:rPr>
              <w:t>178</w:t>
            </w:r>
            <w:r w:rsidRPr="007D626A">
              <w:rPr>
                <w:webHidden/>
              </w:rPr>
              <w:fldChar w:fldCharType="end"/>
            </w:r>
          </w:hyperlink>
        </w:p>
        <w:p w14:paraId="1C27C457" w14:textId="5F797BE6"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27"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Konsep Radikalisme dalam Pendidikan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180</w:t>
            </w:r>
            <w:r w:rsidRPr="007D626A">
              <w:rPr>
                <w:rFonts w:asciiTheme="majorBidi" w:hAnsiTheme="majorBidi" w:cstheme="majorBidi"/>
                <w:noProof/>
                <w:webHidden/>
              </w:rPr>
              <w:fldChar w:fldCharType="end"/>
            </w:r>
          </w:hyperlink>
        </w:p>
        <w:p w14:paraId="3CA40D41" w14:textId="6CD6509C"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28"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Strategi Pencegahan melalui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_Toc233107628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182</w:t>
            </w:r>
            <w:r w:rsidRPr="007D626A">
              <w:rPr>
                <w:rFonts w:asciiTheme="majorBidi" w:hAnsiTheme="majorBidi" w:cstheme="majorBidi"/>
                <w:noProof/>
                <w:webHidden/>
              </w:rPr>
              <w:fldChar w:fldCharType="end"/>
            </w:r>
          </w:hyperlink>
        </w:p>
        <w:p w14:paraId="7C9D53AC" w14:textId="3A3F3B9B"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29"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Moderasi Beragama dalam Kurikulum PAI</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_Toc233107629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184</w:t>
            </w:r>
            <w:r w:rsidRPr="007D626A">
              <w:rPr>
                <w:rFonts w:asciiTheme="majorBidi" w:hAnsiTheme="majorBidi" w:cstheme="majorBidi"/>
                <w:noProof/>
                <w:webHidden/>
              </w:rPr>
              <w:fldChar w:fldCharType="end"/>
            </w:r>
          </w:hyperlink>
        </w:p>
        <w:p w14:paraId="3A9FDE41" w14:textId="3D88C673"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30"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Peran Sekolah dan Pesantren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_Toc233107630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187</w:t>
            </w:r>
            <w:r w:rsidRPr="007D626A">
              <w:rPr>
                <w:rFonts w:asciiTheme="majorBidi" w:hAnsiTheme="majorBidi" w:cstheme="majorBidi"/>
                <w:noProof/>
                <w:webHidden/>
              </w:rPr>
              <w:fldChar w:fldCharType="end"/>
            </w:r>
          </w:hyperlink>
        </w:p>
        <w:p w14:paraId="221E2554" w14:textId="6DF2F666"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31"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Kebijakan Deradikalisasi Berbasis Pendidikan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189</w:t>
            </w:r>
            <w:r w:rsidRPr="007D626A">
              <w:rPr>
                <w:rFonts w:asciiTheme="majorBidi" w:hAnsiTheme="majorBidi" w:cstheme="majorBidi"/>
                <w:noProof/>
                <w:webHidden/>
              </w:rPr>
              <w:fldChar w:fldCharType="end"/>
            </w:r>
          </w:hyperlink>
        </w:p>
        <w:p w14:paraId="798AC674" w14:textId="63AE6B11" w:rsidR="007D626A" w:rsidRPr="007D626A" w:rsidRDefault="007D626A" w:rsidP="007D626A">
          <w:pPr>
            <w:pStyle w:val="TOC1"/>
            <w:rPr>
              <w:rFonts w:eastAsiaTheme="minorEastAsia"/>
              <w:lang w:val="en-ID" w:eastAsia="en-ID"/>
            </w:rPr>
          </w:pPr>
          <w:hyperlink w:anchor="_Toc233107632" w:history="1">
            <w:r w:rsidRPr="007D626A">
              <w:rPr>
                <w:rStyle w:val="Hyperlink"/>
              </w:rPr>
              <w:t>BAB 13  KEBIJAKAN INKLUSIF DAN KESETARAAN DALAM PAI</w:t>
            </w:r>
            <w:r w:rsidRPr="007D626A">
              <w:rPr>
                <w:webHidden/>
              </w:rPr>
              <w:tab/>
            </w:r>
            <w:r w:rsidRPr="007D626A">
              <w:rPr>
                <w:webHidden/>
              </w:rPr>
              <w:fldChar w:fldCharType="begin"/>
            </w:r>
            <w:r w:rsidRPr="007D626A">
              <w:rPr>
                <w:webHidden/>
              </w:rPr>
              <w:instrText xml:space="preserve"> PAGEREF _Toc233107632 \h </w:instrText>
            </w:r>
            <w:r w:rsidRPr="007D626A">
              <w:rPr>
                <w:webHidden/>
              </w:rPr>
            </w:r>
            <w:r w:rsidRPr="007D626A">
              <w:rPr>
                <w:webHidden/>
              </w:rPr>
              <w:fldChar w:fldCharType="separate"/>
            </w:r>
            <w:r w:rsidR="00CB2275">
              <w:rPr>
                <w:webHidden/>
              </w:rPr>
              <w:t>192</w:t>
            </w:r>
            <w:r w:rsidRPr="007D626A">
              <w:rPr>
                <w:webHidden/>
              </w:rPr>
              <w:fldChar w:fldCharType="end"/>
            </w:r>
          </w:hyperlink>
        </w:p>
        <w:p w14:paraId="5BEC4028" w14:textId="1B1E6990"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33"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Pendidikan Islam Inklusif</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194</w:t>
            </w:r>
            <w:r w:rsidRPr="007D626A">
              <w:rPr>
                <w:rFonts w:asciiTheme="majorBidi" w:hAnsiTheme="majorBidi" w:cstheme="majorBidi"/>
                <w:noProof/>
                <w:webHidden/>
              </w:rPr>
              <w:fldChar w:fldCharType="end"/>
            </w:r>
          </w:hyperlink>
        </w:p>
        <w:p w14:paraId="11662DA7" w14:textId="227A33F6"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34"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Hak Pendidikan bagi Penyandang Disabilitas</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_Toc233107634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196</w:t>
            </w:r>
            <w:r w:rsidRPr="007D626A">
              <w:rPr>
                <w:rFonts w:asciiTheme="majorBidi" w:hAnsiTheme="majorBidi" w:cstheme="majorBidi"/>
                <w:noProof/>
                <w:webHidden/>
              </w:rPr>
              <w:fldChar w:fldCharType="end"/>
            </w:r>
          </w:hyperlink>
        </w:p>
        <w:p w14:paraId="17F22175" w14:textId="326BD9FF"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35"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Kebijakan Kesetaraan Gender dalam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198</w:t>
            </w:r>
            <w:r w:rsidRPr="007D626A">
              <w:rPr>
                <w:rFonts w:asciiTheme="majorBidi" w:hAnsiTheme="majorBidi" w:cstheme="majorBidi"/>
                <w:noProof/>
                <w:webHidden/>
              </w:rPr>
              <w:fldChar w:fldCharType="end"/>
            </w:r>
          </w:hyperlink>
        </w:p>
        <w:p w14:paraId="3EFA4B6A" w14:textId="2EE57FDF"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36"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Pendidikan bagi Kelompok Marginal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_Toc233107636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201</w:t>
            </w:r>
            <w:r w:rsidRPr="007D626A">
              <w:rPr>
                <w:rFonts w:asciiTheme="majorBidi" w:hAnsiTheme="majorBidi" w:cstheme="majorBidi"/>
                <w:noProof/>
                <w:webHidden/>
              </w:rPr>
              <w:fldChar w:fldCharType="end"/>
            </w:r>
          </w:hyperlink>
        </w:p>
        <w:p w14:paraId="232BE70B" w14:textId="5997F86B"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37"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Tantangan Implementasi Pendidikan Inklusif</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203</w:t>
            </w:r>
            <w:r w:rsidRPr="007D626A">
              <w:rPr>
                <w:rFonts w:asciiTheme="majorBidi" w:hAnsiTheme="majorBidi" w:cstheme="majorBidi"/>
                <w:noProof/>
                <w:webHidden/>
              </w:rPr>
              <w:fldChar w:fldCharType="end"/>
            </w:r>
          </w:hyperlink>
        </w:p>
        <w:p w14:paraId="664B5A0D" w14:textId="54DA78E7" w:rsidR="007D626A" w:rsidRPr="007D626A" w:rsidRDefault="007D626A" w:rsidP="007D626A">
          <w:pPr>
            <w:pStyle w:val="TOC1"/>
            <w:rPr>
              <w:rFonts w:eastAsiaTheme="minorEastAsia"/>
              <w:lang w:val="en-ID" w:eastAsia="en-ID"/>
            </w:rPr>
          </w:pPr>
          <w:hyperlink w:anchor="_Toc233107638" w:history="1">
            <w:r w:rsidRPr="007D626A">
              <w:rPr>
                <w:rStyle w:val="Hyperlink"/>
              </w:rPr>
              <w:t>BAB 14  PAI, SDGs, DAN TANTANGAN GLOBAL</w:t>
            </w:r>
            <w:r w:rsidRPr="007D626A">
              <w:rPr>
                <w:webHidden/>
              </w:rPr>
              <w:tab/>
            </w:r>
            <w:r w:rsidRPr="007D626A">
              <w:rPr>
                <w:webHidden/>
              </w:rPr>
              <w:fldChar w:fldCharType="begin"/>
            </w:r>
            <w:r w:rsidRPr="007D626A">
              <w:rPr>
                <w:webHidden/>
              </w:rPr>
              <w:instrText xml:space="preserve"> PAGEREF _Toc233107638 \h </w:instrText>
            </w:r>
            <w:r w:rsidRPr="007D626A">
              <w:rPr>
                <w:webHidden/>
              </w:rPr>
            </w:r>
            <w:r w:rsidRPr="007D626A">
              <w:rPr>
                <w:webHidden/>
              </w:rPr>
              <w:fldChar w:fldCharType="separate"/>
            </w:r>
            <w:r w:rsidR="00CB2275">
              <w:rPr>
                <w:webHidden/>
              </w:rPr>
              <w:t>206</w:t>
            </w:r>
            <w:r w:rsidRPr="007D626A">
              <w:rPr>
                <w:webHidden/>
              </w:rPr>
              <w:fldChar w:fldCharType="end"/>
            </w:r>
          </w:hyperlink>
        </w:p>
        <w:p w14:paraId="73CA8261" w14:textId="7B65BDCC"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39"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Pendidikan Islam dan Sustainable Development Goals</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_Toc233107639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207</w:t>
            </w:r>
            <w:r w:rsidRPr="007D626A">
              <w:rPr>
                <w:rFonts w:asciiTheme="majorBidi" w:hAnsiTheme="majorBidi" w:cstheme="majorBidi"/>
                <w:noProof/>
                <w:webHidden/>
              </w:rPr>
              <w:fldChar w:fldCharType="end"/>
            </w:r>
          </w:hyperlink>
        </w:p>
        <w:p w14:paraId="3AF8C564" w14:textId="73A18234"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40"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Revolusi Industri 4.0 dan Society 5.0</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_Toc233107640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209</w:t>
            </w:r>
            <w:r w:rsidRPr="007D626A">
              <w:rPr>
                <w:rFonts w:asciiTheme="majorBidi" w:hAnsiTheme="majorBidi" w:cstheme="majorBidi"/>
                <w:noProof/>
                <w:webHidden/>
              </w:rPr>
              <w:fldChar w:fldCharType="end"/>
            </w:r>
          </w:hyperlink>
        </w:p>
        <w:p w14:paraId="74B9546F" w14:textId="0B83A72A"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41"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Bonus Demografi dan Tantangan Generasi Muda</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_Toc233107641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211</w:t>
            </w:r>
            <w:r w:rsidRPr="007D626A">
              <w:rPr>
                <w:rFonts w:asciiTheme="majorBidi" w:hAnsiTheme="majorBidi" w:cstheme="majorBidi"/>
                <w:noProof/>
                <w:webHidden/>
              </w:rPr>
              <w:fldChar w:fldCharType="end"/>
            </w:r>
          </w:hyperlink>
        </w:p>
        <w:p w14:paraId="04E90EA1" w14:textId="1710929F"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42"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Kolaborasi dan Jejaring Pendidikan Islam Global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_Toc233107642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213</w:t>
            </w:r>
            <w:r w:rsidRPr="007D626A">
              <w:rPr>
                <w:rFonts w:asciiTheme="majorBidi" w:hAnsiTheme="majorBidi" w:cstheme="majorBidi"/>
                <w:noProof/>
                <w:webHidden/>
              </w:rPr>
              <w:fldChar w:fldCharType="end"/>
            </w:r>
          </w:hyperlink>
        </w:p>
        <w:p w14:paraId="7BE2E3F7" w14:textId="291D83BD"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43"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Masa Depan Kebijakan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_Toc233107643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214</w:t>
            </w:r>
            <w:r w:rsidRPr="007D626A">
              <w:rPr>
                <w:rFonts w:asciiTheme="majorBidi" w:hAnsiTheme="majorBidi" w:cstheme="majorBidi"/>
                <w:noProof/>
                <w:webHidden/>
              </w:rPr>
              <w:fldChar w:fldCharType="end"/>
            </w:r>
          </w:hyperlink>
        </w:p>
        <w:p w14:paraId="4A5084C0" w14:textId="6304683E" w:rsidR="007D626A" w:rsidRPr="007D626A" w:rsidRDefault="007D626A" w:rsidP="007D626A">
          <w:pPr>
            <w:pStyle w:val="TOC1"/>
            <w:rPr>
              <w:rFonts w:eastAsiaTheme="minorEastAsia"/>
              <w:lang w:val="en-ID" w:eastAsia="en-ID"/>
            </w:rPr>
          </w:pPr>
          <w:hyperlink w:anchor="_Toc233107644" w:history="1">
            <w:r w:rsidRPr="007D626A">
              <w:rPr>
                <w:rStyle w:val="Hyperlink"/>
              </w:rPr>
              <w:t>BAB 15  MASA DEPAN DAN REKONSTRUKSI KEBIJAKAN PAI</w:t>
            </w:r>
            <w:r w:rsidRPr="007D626A">
              <w:rPr>
                <w:webHidden/>
              </w:rPr>
              <w:tab/>
            </w:r>
            <w:r w:rsidRPr="007D626A">
              <w:rPr>
                <w:webHidden/>
              </w:rPr>
              <w:fldChar w:fldCharType="begin"/>
            </w:r>
            <w:r w:rsidRPr="007D626A">
              <w:rPr>
                <w:webHidden/>
              </w:rPr>
              <w:instrText xml:space="preserve"> PAGEREF _Toc233107644 \h </w:instrText>
            </w:r>
            <w:r w:rsidRPr="007D626A">
              <w:rPr>
                <w:webHidden/>
              </w:rPr>
            </w:r>
            <w:r w:rsidRPr="007D626A">
              <w:rPr>
                <w:webHidden/>
              </w:rPr>
              <w:fldChar w:fldCharType="separate"/>
            </w:r>
            <w:r w:rsidR="00CB2275">
              <w:rPr>
                <w:webHidden/>
              </w:rPr>
              <w:t>217</w:t>
            </w:r>
            <w:r w:rsidRPr="007D626A">
              <w:rPr>
                <w:webHidden/>
              </w:rPr>
              <w:fldChar w:fldCharType="end"/>
            </w:r>
          </w:hyperlink>
        </w:p>
        <w:p w14:paraId="0E0183B5" w14:textId="53B87213"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45" w:history="1">
            <w:r w:rsidRPr="007D626A">
              <w:rPr>
                <w:rStyle w:val="Hyperlink"/>
                <w:rFonts w:asciiTheme="majorBidi" w:hAnsiTheme="majorBidi" w:cstheme="majorBidi"/>
                <w:noProof/>
              </w:rPr>
              <w:t>A.</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Reformasi Kebijakan Pendidikan Islam</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_Toc233107645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218</w:t>
            </w:r>
            <w:r w:rsidRPr="007D626A">
              <w:rPr>
                <w:rFonts w:asciiTheme="majorBidi" w:hAnsiTheme="majorBidi" w:cstheme="majorBidi"/>
                <w:noProof/>
                <w:webHidden/>
              </w:rPr>
              <w:fldChar w:fldCharType="end"/>
            </w:r>
          </w:hyperlink>
        </w:p>
        <w:p w14:paraId="6B2674F1" w14:textId="3D581343"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46" w:history="1">
            <w:r w:rsidRPr="007D626A">
              <w:rPr>
                <w:rStyle w:val="Hyperlink"/>
                <w:rFonts w:asciiTheme="majorBidi" w:hAnsiTheme="majorBidi" w:cstheme="majorBidi"/>
                <w:noProof/>
              </w:rPr>
              <w:t>B.</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Inovasi Kebijakan Berbasis Kearifan Lokal</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_Toc233107646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220</w:t>
            </w:r>
            <w:r w:rsidRPr="007D626A">
              <w:rPr>
                <w:rFonts w:asciiTheme="majorBidi" w:hAnsiTheme="majorBidi" w:cstheme="majorBidi"/>
                <w:noProof/>
                <w:webHidden/>
              </w:rPr>
              <w:fldChar w:fldCharType="end"/>
            </w:r>
          </w:hyperlink>
        </w:p>
        <w:p w14:paraId="3D61389D" w14:textId="32DB12DF"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47" w:history="1">
            <w:r w:rsidRPr="007D626A">
              <w:rPr>
                <w:rStyle w:val="Hyperlink"/>
                <w:rFonts w:asciiTheme="majorBidi" w:hAnsiTheme="majorBidi" w:cstheme="majorBidi"/>
                <w:noProof/>
              </w:rPr>
              <w:t>C.</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Penguatan Riset dan Advokasi Kebijakan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_Toc233107647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222</w:t>
            </w:r>
            <w:r w:rsidRPr="007D626A">
              <w:rPr>
                <w:rFonts w:asciiTheme="majorBidi" w:hAnsiTheme="majorBidi" w:cstheme="majorBidi"/>
                <w:noProof/>
                <w:webHidden/>
              </w:rPr>
              <w:fldChar w:fldCharType="end"/>
            </w:r>
          </w:hyperlink>
        </w:p>
        <w:p w14:paraId="55C5AAA3" w14:textId="6E687502" w:rsidR="007D626A" w:rsidRPr="007D626A" w:rsidRDefault="007D626A">
          <w:pPr>
            <w:pStyle w:val="TOC2"/>
            <w:tabs>
              <w:tab w:val="left" w:pos="880"/>
              <w:tab w:val="right" w:leader="dot" w:pos="6619"/>
            </w:tabs>
            <w:rPr>
              <w:rFonts w:asciiTheme="majorBidi" w:eastAsiaTheme="minorEastAsia" w:hAnsiTheme="majorBidi" w:cstheme="majorBidi"/>
              <w:noProof/>
              <w:lang w:val="en-ID" w:eastAsia="en-ID"/>
            </w:rPr>
          </w:pPr>
          <w:hyperlink w:anchor="_Toc233107648" w:history="1">
            <w:r w:rsidRPr="007D626A">
              <w:rPr>
                <w:rStyle w:val="Hyperlink"/>
                <w:rFonts w:asciiTheme="majorBidi" w:hAnsiTheme="majorBidi" w:cstheme="majorBidi"/>
                <w:noProof/>
              </w:rPr>
              <w:t>D.</w:t>
            </w:r>
            <w:r w:rsidRPr="007D626A">
              <w:rPr>
                <w:rFonts w:asciiTheme="majorBidi" w:eastAsiaTheme="minorEastAsia" w:hAnsiTheme="majorBidi" w:cstheme="majorBidi"/>
                <w:noProof/>
                <w:lang w:val="en-ID" w:eastAsia="en-ID"/>
              </w:rPr>
              <w:tab/>
            </w:r>
            <w:r w:rsidRPr="007D626A">
              <w:rPr>
                <w:rStyle w:val="Hyperlink"/>
                <w:rFonts w:asciiTheme="majorBidi" w:hAnsiTheme="majorBidi" w:cstheme="majorBidi"/>
                <w:noProof/>
              </w:rPr>
              <w:t>Peran Perguruan Tinggi Islam dalam Formulasi Kebijakan</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_Toc233107648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224</w:t>
            </w:r>
            <w:r w:rsidRPr="007D626A">
              <w:rPr>
                <w:rFonts w:asciiTheme="majorBidi" w:hAnsiTheme="majorBidi" w:cstheme="majorBidi"/>
                <w:noProof/>
                <w:webHidden/>
              </w:rPr>
              <w:fldChar w:fldCharType="end"/>
            </w:r>
          </w:hyperlink>
        </w:p>
        <w:p w14:paraId="1B30139F" w14:textId="7DF1E066" w:rsidR="007D626A" w:rsidRPr="007D626A" w:rsidRDefault="007D626A">
          <w:pPr>
            <w:pStyle w:val="TOC2"/>
            <w:tabs>
              <w:tab w:val="left" w:pos="660"/>
              <w:tab w:val="right" w:leader="dot" w:pos="6619"/>
            </w:tabs>
            <w:rPr>
              <w:rFonts w:asciiTheme="majorBidi" w:eastAsiaTheme="minorEastAsia" w:hAnsiTheme="majorBidi" w:cstheme="majorBidi"/>
              <w:noProof/>
              <w:lang w:val="en-ID" w:eastAsia="en-ID"/>
            </w:rPr>
          </w:pPr>
          <w:hyperlink w:anchor="_Toc233107649" w:history="1">
            <w:r w:rsidRPr="007D626A">
              <w:rPr>
                <w:rStyle w:val="Hyperlink"/>
                <w:rFonts w:asciiTheme="majorBidi" w:hAnsiTheme="majorBidi" w:cstheme="majorBidi"/>
                <w:noProof/>
              </w:rPr>
              <w:t>E.</w:t>
            </w:r>
            <w:r w:rsidRPr="007D626A">
              <w:rPr>
                <w:rFonts w:asciiTheme="majorBidi" w:eastAsiaTheme="minorEastAsia" w:hAnsiTheme="majorBidi" w:cstheme="majorBidi"/>
                <w:noProof/>
                <w:lang w:val="en-ID" w:eastAsia="en-ID"/>
              </w:rPr>
              <w:tab/>
            </w:r>
            <w:r>
              <w:rPr>
                <w:rFonts w:asciiTheme="majorBidi" w:eastAsiaTheme="minorEastAsia" w:hAnsiTheme="majorBidi" w:cstheme="majorBidi"/>
                <w:noProof/>
                <w:lang w:val="en-ID" w:eastAsia="en-ID"/>
              </w:rPr>
              <w:t xml:space="preserve">   </w:t>
            </w:r>
            <w:r w:rsidRPr="007D626A">
              <w:rPr>
                <w:rStyle w:val="Hyperlink"/>
                <w:rFonts w:asciiTheme="majorBidi" w:hAnsiTheme="majorBidi" w:cstheme="majorBidi"/>
                <w:noProof/>
              </w:rPr>
              <w:t>Arah Baru Pendidikan Agama Islam Indonesia</w:t>
            </w:r>
            <w:r w:rsidRPr="007D626A">
              <w:rPr>
                <w:rFonts w:asciiTheme="majorBidi" w:hAnsiTheme="majorBidi" w:cstheme="majorBidi"/>
                <w:noProof/>
                <w:webHidden/>
              </w:rPr>
              <w:tab/>
            </w:r>
            <w:r w:rsidRPr="007D626A">
              <w:rPr>
                <w:rFonts w:asciiTheme="majorBidi" w:hAnsiTheme="majorBidi" w:cstheme="majorBidi"/>
                <w:noProof/>
                <w:webHidden/>
              </w:rPr>
              <w:fldChar w:fldCharType="begin"/>
            </w:r>
            <w:r w:rsidRPr="007D626A">
              <w:rPr>
                <w:rFonts w:asciiTheme="majorBidi" w:hAnsiTheme="majorBidi" w:cstheme="majorBidi"/>
                <w:noProof/>
                <w:webHidden/>
              </w:rPr>
              <w:instrText xml:space="preserve"> PAGEREF _Toc233107649 \h </w:instrText>
            </w:r>
            <w:r w:rsidRPr="007D626A">
              <w:rPr>
                <w:rFonts w:asciiTheme="majorBidi" w:hAnsiTheme="majorBidi" w:cstheme="majorBidi"/>
                <w:noProof/>
                <w:webHidden/>
              </w:rPr>
            </w:r>
            <w:r w:rsidRPr="007D626A">
              <w:rPr>
                <w:rFonts w:asciiTheme="majorBidi" w:hAnsiTheme="majorBidi" w:cstheme="majorBidi"/>
                <w:noProof/>
                <w:webHidden/>
              </w:rPr>
              <w:fldChar w:fldCharType="separate"/>
            </w:r>
            <w:r w:rsidR="00CB2275">
              <w:rPr>
                <w:rFonts w:asciiTheme="majorBidi" w:hAnsiTheme="majorBidi" w:cstheme="majorBidi"/>
                <w:noProof/>
                <w:webHidden/>
              </w:rPr>
              <w:t>226</w:t>
            </w:r>
            <w:r w:rsidRPr="007D626A">
              <w:rPr>
                <w:rFonts w:asciiTheme="majorBidi" w:hAnsiTheme="majorBidi" w:cstheme="majorBidi"/>
                <w:noProof/>
                <w:webHidden/>
              </w:rPr>
              <w:fldChar w:fldCharType="end"/>
            </w:r>
          </w:hyperlink>
        </w:p>
        <w:p w14:paraId="1E6D7D86" w14:textId="3CC3F76A" w:rsidR="007D626A" w:rsidRPr="007D626A" w:rsidRDefault="007D626A" w:rsidP="007D626A">
          <w:pPr>
            <w:pStyle w:val="TOC1"/>
            <w:rPr>
              <w:rFonts w:eastAsiaTheme="minorEastAsia"/>
              <w:lang w:val="en-ID" w:eastAsia="en-ID"/>
            </w:rPr>
          </w:pPr>
          <w:hyperlink w:anchor="_Toc233107650" w:history="1">
            <w:r w:rsidRPr="007D626A">
              <w:rPr>
                <w:rStyle w:val="Hyperlink"/>
              </w:rPr>
              <w:t>DAFTAR PUSTAKA</w:t>
            </w:r>
            <w:r w:rsidRPr="007D626A">
              <w:rPr>
                <w:webHidden/>
              </w:rPr>
              <w:tab/>
            </w:r>
            <w:r w:rsidRPr="007D626A">
              <w:rPr>
                <w:webHidden/>
              </w:rPr>
              <w:fldChar w:fldCharType="begin"/>
            </w:r>
            <w:r w:rsidRPr="007D626A">
              <w:rPr>
                <w:webHidden/>
              </w:rPr>
              <w:instrText xml:space="preserve"> PAGEREF _Toc233107650 \h </w:instrText>
            </w:r>
            <w:r w:rsidRPr="007D626A">
              <w:rPr>
                <w:webHidden/>
              </w:rPr>
            </w:r>
            <w:r w:rsidRPr="007D626A">
              <w:rPr>
                <w:webHidden/>
              </w:rPr>
              <w:fldChar w:fldCharType="separate"/>
            </w:r>
            <w:r w:rsidR="00CB2275">
              <w:rPr>
                <w:webHidden/>
              </w:rPr>
              <w:t>228</w:t>
            </w:r>
            <w:r w:rsidRPr="007D626A">
              <w:rPr>
                <w:webHidden/>
              </w:rPr>
              <w:fldChar w:fldCharType="end"/>
            </w:r>
          </w:hyperlink>
        </w:p>
        <w:p w14:paraId="69755173" w14:textId="6667EEF5" w:rsidR="007D626A" w:rsidRPr="007D626A" w:rsidRDefault="007D626A" w:rsidP="007D626A">
          <w:pPr>
            <w:pStyle w:val="TOC1"/>
            <w:rPr>
              <w:rFonts w:eastAsiaTheme="minorEastAsia"/>
              <w:lang w:val="en-ID" w:eastAsia="en-ID"/>
            </w:rPr>
          </w:pPr>
          <w:hyperlink w:anchor="_Toc233107651" w:history="1">
            <w:r w:rsidRPr="007D626A">
              <w:rPr>
                <w:rStyle w:val="Hyperlink"/>
              </w:rPr>
              <w:t>GLOSARIUM</w:t>
            </w:r>
            <w:r w:rsidRPr="007D626A">
              <w:rPr>
                <w:webHidden/>
              </w:rPr>
              <w:tab/>
            </w:r>
            <w:r w:rsidRPr="007D626A">
              <w:rPr>
                <w:webHidden/>
              </w:rPr>
              <w:fldChar w:fldCharType="begin"/>
            </w:r>
            <w:r w:rsidRPr="007D626A">
              <w:rPr>
                <w:webHidden/>
              </w:rPr>
              <w:instrText xml:space="preserve"> PAGEREF _Toc233107651 \h </w:instrText>
            </w:r>
            <w:r w:rsidRPr="007D626A">
              <w:rPr>
                <w:webHidden/>
              </w:rPr>
            </w:r>
            <w:r w:rsidRPr="007D626A">
              <w:rPr>
                <w:webHidden/>
              </w:rPr>
              <w:fldChar w:fldCharType="separate"/>
            </w:r>
            <w:r w:rsidR="00CB2275">
              <w:rPr>
                <w:webHidden/>
              </w:rPr>
              <w:t>231</w:t>
            </w:r>
            <w:r w:rsidRPr="007D626A">
              <w:rPr>
                <w:webHidden/>
              </w:rPr>
              <w:fldChar w:fldCharType="end"/>
            </w:r>
          </w:hyperlink>
        </w:p>
        <w:p w14:paraId="54C28576" w14:textId="0DCFA7C5" w:rsidR="007D626A" w:rsidRPr="007D626A" w:rsidRDefault="007D626A" w:rsidP="007D626A">
          <w:pPr>
            <w:pStyle w:val="TOC1"/>
            <w:rPr>
              <w:rFonts w:eastAsiaTheme="minorEastAsia"/>
              <w:lang w:val="en-ID" w:eastAsia="en-ID"/>
            </w:rPr>
          </w:pPr>
          <w:hyperlink w:anchor="_Toc233107652" w:history="1">
            <w:r w:rsidRPr="007D626A">
              <w:rPr>
                <w:rStyle w:val="Hyperlink"/>
              </w:rPr>
              <w:t>INDEKS</w:t>
            </w:r>
            <w:r w:rsidRPr="007D626A">
              <w:rPr>
                <w:webHidden/>
              </w:rPr>
              <w:tab/>
            </w:r>
            <w:r w:rsidRPr="007D626A">
              <w:rPr>
                <w:webHidden/>
              </w:rPr>
              <w:fldChar w:fldCharType="begin"/>
            </w:r>
            <w:r w:rsidRPr="007D626A">
              <w:rPr>
                <w:webHidden/>
              </w:rPr>
              <w:instrText xml:space="preserve"> PAGEREF _Toc233107652 \h </w:instrText>
            </w:r>
            <w:r w:rsidRPr="007D626A">
              <w:rPr>
                <w:webHidden/>
              </w:rPr>
            </w:r>
            <w:r w:rsidRPr="007D626A">
              <w:rPr>
                <w:webHidden/>
              </w:rPr>
              <w:fldChar w:fldCharType="separate"/>
            </w:r>
            <w:r w:rsidR="00CB2275">
              <w:rPr>
                <w:webHidden/>
              </w:rPr>
              <w:t>240</w:t>
            </w:r>
            <w:r w:rsidRPr="007D626A">
              <w:rPr>
                <w:webHidden/>
              </w:rPr>
              <w:fldChar w:fldCharType="end"/>
            </w:r>
          </w:hyperlink>
        </w:p>
        <w:p w14:paraId="4586F428" w14:textId="7F8350E5" w:rsidR="007D626A" w:rsidRPr="007D626A" w:rsidRDefault="007D626A" w:rsidP="007D626A">
          <w:pPr>
            <w:pStyle w:val="TOC1"/>
            <w:rPr>
              <w:rFonts w:eastAsiaTheme="minorEastAsia"/>
              <w:lang w:val="en-ID" w:eastAsia="en-ID"/>
            </w:rPr>
          </w:pPr>
          <w:hyperlink w:anchor="_Toc233107653" w:history="1">
            <w:r w:rsidRPr="007D626A">
              <w:rPr>
                <w:rStyle w:val="Hyperlink"/>
              </w:rPr>
              <w:t>PROFIL PENULIS</w:t>
            </w:r>
            <w:r w:rsidRPr="007D626A">
              <w:rPr>
                <w:webHidden/>
              </w:rPr>
              <w:tab/>
            </w:r>
            <w:r w:rsidRPr="007D626A">
              <w:rPr>
                <w:webHidden/>
              </w:rPr>
              <w:fldChar w:fldCharType="begin"/>
            </w:r>
            <w:r w:rsidRPr="007D626A">
              <w:rPr>
                <w:webHidden/>
              </w:rPr>
              <w:instrText xml:space="preserve"> PAGEREF _Toc233107653 \h </w:instrText>
            </w:r>
            <w:r w:rsidRPr="007D626A">
              <w:rPr>
                <w:webHidden/>
              </w:rPr>
            </w:r>
            <w:r w:rsidRPr="007D626A">
              <w:rPr>
                <w:webHidden/>
              </w:rPr>
              <w:fldChar w:fldCharType="separate"/>
            </w:r>
            <w:r w:rsidR="00CB2275">
              <w:rPr>
                <w:webHidden/>
              </w:rPr>
              <w:t>244</w:t>
            </w:r>
            <w:r w:rsidRPr="007D626A">
              <w:rPr>
                <w:webHidden/>
              </w:rPr>
              <w:fldChar w:fldCharType="end"/>
            </w:r>
          </w:hyperlink>
        </w:p>
        <w:p w14:paraId="7A346B22" w14:textId="655178C6" w:rsidR="007546C7" w:rsidRPr="00F91F70" w:rsidRDefault="007546C7" w:rsidP="00F91F70">
          <w:pPr>
            <w:spacing w:after="0"/>
            <w:rPr>
              <w:rFonts w:ascii="Times New Roman" w:hAnsi="Times New Roman" w:cs="Times New Roman"/>
            </w:rPr>
          </w:pPr>
          <w:r w:rsidRPr="007D626A">
            <w:rPr>
              <w:rFonts w:asciiTheme="majorBidi" w:hAnsiTheme="majorBidi" w:cstheme="majorBidi"/>
              <w:b/>
              <w:bCs/>
              <w:noProof/>
            </w:rPr>
            <w:fldChar w:fldCharType="end"/>
          </w:r>
        </w:p>
      </w:sdtContent>
    </w:sdt>
    <w:p w14:paraId="14F9F077" w14:textId="77777777" w:rsidR="00F91F70" w:rsidRDefault="00F91F70" w:rsidP="00F91F70">
      <w:pPr>
        <w:pStyle w:val="Heading1"/>
        <w:spacing w:before="0" w:after="0" w:line="276" w:lineRule="auto"/>
        <w:jc w:val="right"/>
        <w:rPr>
          <w:rFonts w:ascii="Times New Roman" w:hAnsi="Times New Roman" w:cs="Times New Roman"/>
        </w:rPr>
        <w:sectPr w:rsidR="00F91F70" w:rsidSect="00F91F70">
          <w:footerReference w:type="default" r:id="rId11"/>
          <w:footnotePr>
            <w:numRestart w:val="eachSect"/>
          </w:footnotePr>
          <w:pgSz w:w="8789" w:h="13041"/>
          <w:pgMar w:top="1440" w:right="1080" w:bottom="1440" w:left="1080" w:header="720" w:footer="720" w:gutter="0"/>
          <w:paperSrc w:first="15" w:other="15"/>
          <w:pgNumType w:fmt="lowerRoman"/>
          <w:cols w:space="720"/>
          <w:docGrid w:linePitch="326"/>
        </w:sectPr>
      </w:pPr>
      <w:bookmarkStart w:id="5" w:name="_Toc231462689"/>
      <w:bookmarkStart w:id="6" w:name="bab-1-pendahuluan"/>
      <w:bookmarkStart w:id="7" w:name="daftar-isi"/>
      <w:bookmarkEnd w:id="0"/>
    </w:p>
    <w:p w14:paraId="7A43C0F7" w14:textId="49BA8E82" w:rsidR="004B790A" w:rsidRPr="00F91F70" w:rsidRDefault="00F3676F" w:rsidP="00F91F70">
      <w:pPr>
        <w:pStyle w:val="Heading1"/>
        <w:spacing w:before="0" w:after="0" w:line="276" w:lineRule="auto"/>
        <w:jc w:val="right"/>
        <w:rPr>
          <w:rFonts w:ascii="Times New Roman" w:hAnsi="Times New Roman" w:cs="Times New Roman"/>
        </w:rPr>
      </w:pPr>
      <w:bookmarkStart w:id="8" w:name="_Toc233107560"/>
      <w:r w:rsidRPr="00F91F70">
        <w:rPr>
          <w:rFonts w:ascii="Times New Roman" w:hAnsi="Times New Roman" w:cs="Times New Roman"/>
        </w:rPr>
        <w:lastRenderedPageBreak/>
        <w:t>BAB 1</w:t>
      </w:r>
      <w:bookmarkEnd w:id="5"/>
      <w:r w:rsidR="00F91F70" w:rsidRPr="00F91F70">
        <w:rPr>
          <w:rFonts w:ascii="Times New Roman" w:hAnsi="Times New Roman" w:cs="Times New Roman"/>
        </w:rPr>
        <w:br/>
      </w:r>
      <w:r w:rsidR="00715D41" w:rsidRPr="00F91F70">
        <w:rPr>
          <w:rFonts w:ascii="Times New Roman" w:hAnsi="Times New Roman" w:cs="Times New Roman"/>
        </w:rPr>
        <w:t>LANDASAN KONSEPTUAL KEBIJAKAN PENDIDIKAN AGAMA ISLAM</w:t>
      </w:r>
      <w:bookmarkEnd w:id="8"/>
    </w:p>
    <w:p w14:paraId="64BF0093" w14:textId="77777777" w:rsidR="00423B6E" w:rsidRPr="00F91F70" w:rsidRDefault="00423B6E" w:rsidP="00F91F70">
      <w:pPr>
        <w:pStyle w:val="BodyText"/>
        <w:spacing w:before="0" w:after="0"/>
        <w:rPr>
          <w:rFonts w:ascii="Times New Roman" w:hAnsi="Times New Roman" w:cs="Times New Roman"/>
        </w:rPr>
      </w:pPr>
    </w:p>
    <w:p w14:paraId="205CBB0A"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Pendidikan Agama Islam (PAI) merupakan salah satu komponen penting dalam sistem pendidikan nasional yang berfungsi membentuk peserta didik menjadi manusia yang beriman, bertakwa, berakhlak mulia, serta mampu menjalankan ajaran Islam dalam kehidupan sehari-hari. Dalam konteks masyarakat modern, peran Pendidikan Agama Islam tidak hanya terbatas pada transfer pengetahuan keagamaan, tetapi juga mencakup pembentukan karakter, penguatan nilai-nilai moral, serta pengembangan sikap toleransi dan moderasi beragama. Oleh karena itu, kebijakan Pendidikan Agama Islam harus terus berkembang dan beradaptasi dengan berbagai perubahan sosial, budaya, teknologi, dan globalisasi yang terjadi di masyarakat.</w:t>
      </w:r>
    </w:p>
    <w:p w14:paraId="20802F39"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Era multikultural ditandai oleh semakin meningkatnya interaksi antarindividu dan kelompok yang memiliki latar belakang budaya, agama, etnis, bahasa, dan tradisi yang berbeda. Indonesia sebagai negara yang memiliki keberagaman yang sangat tinggi menghadapi tantangan sekaligus peluang dalam membangun sistem pendidikan yang mampu mengakomodasi pluralitas tersebut. Dalam situasi ini, Pendidikan Agama Islam dituntut untuk tidak hanya menanamkan nilai-nilai keislaman secara normatif, tetapi juga mengembangkan wawasan kebangsaan, toleransi, penghargaan terhadap perbedaan, dan kemampuan hidup berdampingan secara damai. Kebijakan Pendidikan Agama Islam perlu dirancang agar mampu menghasilkan peserta didik yang memiliki identitas keagamaan yang kuat tanpa mengabaikan pentingnya menghormati keberagaman yang menjadi ciri khas masyarakat Indonesia.</w:t>
      </w:r>
    </w:p>
    <w:p w14:paraId="70A06736"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Perkembangan masyarakat multikultural telah membawa perubahan paradigma dalam penyelenggaraan pendidikan agama. </w:t>
      </w:r>
      <w:r w:rsidRPr="00F91F70">
        <w:rPr>
          <w:rFonts w:ascii="Times New Roman" w:hAnsi="Times New Roman" w:cs="Times New Roman"/>
          <w:lang w:val="en-ID"/>
        </w:rPr>
        <w:lastRenderedPageBreak/>
        <w:t>Pendekatan pembelajaran yang sebelumnya cenderung berorientasi pada hafalan dan pemahaman tekstual kini mulai bergeser menuju pendekatan yang lebih kontekstual, dialogis, dan inklusif. Pendidikan Agama Islam tidak lagi dipandang sebagai sarana untuk membangun eksklusivitas kelompok, melainkan sebagai instrumen strategis untuk membentuk masyarakat yang harmonis, demokratis, dan berkeadaban. Oleh karena itu, kebijakan pendidikan harus mampu mengintegrasikan nilai-nilai Islam yang universal seperti keadilan, persaudaraan, kasih sayang, toleransi, dan penghormatan terhadap hak asasi manusia ke dalam proses pembelajaran.</w:t>
      </w:r>
    </w:p>
    <w:p w14:paraId="54A463B9"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menghadapi tantangan multikulturalisme, Pendidikan Agama Islam juga berada dalam pusaran transformasi digital yang berkembang sangat pesat. Revolusi Industri 4.0 dan perkembangan teknologi informasi telah mengubah berbagai aspek kehidupan manusia, termasuk cara memperoleh informasi, berkomunikasi, bekerja, dan belajar. Teknologi digital memungkinkan peserta didik mengakses berbagai sumber pengetahuan keagamaan secara cepat dan luas melalui internet, media sosial, platform pembelajaran daring, aplikasi keagamaan, serta berbagai bentuk media digital lainnya. Kondisi ini menciptakan peluang besar untuk meningkatkan kualitas pembelajaran Pendidikan Agama Islam sekaligus menghadirkan tantangan baru yang memerlukan respons kebijakan yang tepat.</w:t>
      </w:r>
    </w:p>
    <w:p w14:paraId="419299A2"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Transformasi digital dalam pendidikan telah mendorong perubahan mendasar dalam proses pembelajaran Pendidikan Agama Islam. Guru tidak lagi menjadi satu-satunya sumber informasi, melainkan berperan sebagai fasilitator, pembimbing, dan pengarah dalam proses pembelajaran. Peserta didik memiliki kesempatan untuk belajar secara mandiri melalui berbagai platform digital yang menyediakan materi keislaman dalam berbagai format, seperti video pembelajaran, podcast, e-book, simulasi interaktif, dan kelas virtual. Oleh karena itu, kebijakan Pendidikan Agama Islam harus mampu </w:t>
      </w:r>
      <w:r w:rsidRPr="00F91F70">
        <w:rPr>
          <w:rFonts w:ascii="Times New Roman" w:hAnsi="Times New Roman" w:cs="Times New Roman"/>
          <w:lang w:val="en-ID"/>
        </w:rPr>
        <w:lastRenderedPageBreak/>
        <w:t>mengakomodasi penggunaan teknologi digital secara efektif dan bertanggung jawab guna meningkatkan kualitas pembelajaran serta memperluas akses pendidikan bagi seluruh peserta didik.</w:t>
      </w:r>
    </w:p>
    <w:p w14:paraId="301CA522"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Di sisi lain, kemajuan teknologi digital juga membawa berbagai risiko yang perlu diantisipasi melalui kebijakan pendidikan yang komprehensif. Arus informasi yang sangat cepat dan terbuka memungkinkan munculnya berbagai konten keagamaan yang tidak selalu sesuai dengan prinsip-prinsip Islam yang moderat dan rahmatan lil alamin. Penyebaran informasi yang tidak terverifikasi, paham radikalisme, ujaran kebencian, serta disinformasi berbasis agama dapat memengaruhi pemahaman keagamaan peserta didik apabila tidak dibarengi dengan kemampuan literasi digital yang memadai. Oleh karena itu, Pendidikan Agama Islam di era digital harus mampu membekali peserta didik dengan keterampilan berpikir kritis, kemampuan memilah informasi, serta sikap bijak dalam memanfaatkan teknologi.</w:t>
      </w:r>
    </w:p>
    <w:p w14:paraId="55F7D58D"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Pendidikan Agama Islam di era multikultural dan digital harus berorientasi pada pengembangan kompetensi yang bersifat holistik. Selain menguasai aspek pengetahuan keagamaan, peserta didik perlu memiliki kompetensi sosial, emosional, digital, dan kewarganegaraan yang relevan dengan tuntutan abad ke-21. Pendekatan pendidikan yang integratif menjadi sangat penting untuk memastikan bahwa nilai-nilai keislaman dapat diterapkan secara kontekstual dalam kehidupan modern. Dengan demikian, Pendidikan Agama Islam tidak hanya berfungsi sebagai sarana pembentukan kesalehan individual, tetapi juga sebagai instrumen pengembangan kesalehan sosial yang berkontribusi terhadap terciptanya masyarakat yang damai, inklusif, dan berkemajuan.</w:t>
      </w:r>
    </w:p>
    <w:p w14:paraId="1FC87803"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Dalam konteks kebijakan nasional, pemerintah telah melakukan berbagai upaya untuk memperkuat Pendidikan Agama Islam melalui penyempurnaan kurikulum, peningkatan kompetensi guru, pengembangan media pembelajaran digital, serta penguatan </w:t>
      </w:r>
      <w:r w:rsidRPr="00F91F70">
        <w:rPr>
          <w:rFonts w:ascii="Times New Roman" w:hAnsi="Times New Roman" w:cs="Times New Roman"/>
          <w:lang w:val="en-ID"/>
        </w:rPr>
        <w:lastRenderedPageBreak/>
        <w:t>program moderasi beragama. Implementasi Kurikulum Merdeka, misalnya, memberikan ruang yang lebih luas bagi pengembangan pembelajaran yang berpusat pada peserta didik, kontekstual, dan adaptif terhadap kebutuhan zaman. Pendidikan Agama Islam diarahkan untuk tidak hanya menanamkan pemahaman keagamaan yang benar, tetapi juga membangun karakter peserta didik yang berintegritas, kreatif, kolaboratif, dan mampu menghadapi tantangan global.</w:t>
      </w:r>
    </w:p>
    <w:p w14:paraId="68B0D33E" w14:textId="77777777" w:rsidR="0007368A" w:rsidRPr="00F91F70" w:rsidRDefault="0007368A" w:rsidP="00F4219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Transformasi kebijakan Pendidikan Agama Islam juga berkaitan erat dengan tuntutan pembangunan sumber daya manusia yang unggul dan berdaya saing global. Di tengah persaingan dunia yang semakin kompleks, pendidikan agama memiliki peran strategis dalam membentuk generasi yang tidak hanya cerdas secara intelektual, tetapi juga kuat secara moral dan spiritual. Nilai-nilai Islam yang diajarkan melalui Pendidikan Agama Islam dapat menjadi landasan etis dalam menghadapi berbagai perubahan sosial, ekonomi, politik, dan teknologi yang terjadi secara cepat. Oleh karena itu, kebijakan pendidikan harus mampu menjembatani kebutuhan antara penguatan identitas keagamaan dan pengembangan kompetensi global.</w:t>
      </w:r>
    </w:p>
    <w:p w14:paraId="0201C51A" w14:textId="77777777" w:rsidR="0007368A" w:rsidRPr="00F91F70" w:rsidRDefault="0007368A" w:rsidP="00F91F70">
      <w:pPr>
        <w:pStyle w:val="BodyText"/>
        <w:spacing w:before="0" w:after="0" w:line="276" w:lineRule="auto"/>
        <w:jc w:val="both"/>
        <w:rPr>
          <w:rFonts w:ascii="Times New Roman" w:hAnsi="Times New Roman" w:cs="Times New Roman"/>
        </w:rPr>
      </w:pPr>
    </w:p>
    <w:p w14:paraId="4F43A4C0" w14:textId="1F98741E" w:rsidR="0042533D" w:rsidRPr="00F91F70" w:rsidRDefault="00F3676F" w:rsidP="00F91F70">
      <w:pPr>
        <w:pStyle w:val="Style2"/>
        <w:spacing w:before="0" w:after="0"/>
        <w:rPr>
          <w:rFonts w:ascii="Times New Roman" w:hAnsi="Times New Roman" w:cs="Times New Roman"/>
        </w:rPr>
      </w:pPr>
      <w:bookmarkStart w:id="9" w:name="_Toc233107561"/>
      <w:r w:rsidRPr="00F91F70">
        <w:rPr>
          <w:rFonts w:ascii="Times New Roman" w:hAnsi="Times New Roman" w:cs="Times New Roman"/>
        </w:rPr>
        <w:t>Latar Belakang Kebijakan Pendidikan Agama Islam</w:t>
      </w:r>
      <w:bookmarkEnd w:id="9"/>
    </w:p>
    <w:p w14:paraId="3548FD3C"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Pendidikan Agama Islam (PAI) merupakan bagian integral dari kebijakan pendidikan nasional yang dirancang untuk membentuk peserta didik menjadi individu yang beriman, bertakwa kepada Allah Swt., berakhlak mulia, serta memiliki kemampuan untuk mengamalkan ajaran Islam dalam kehidupan pribadi, sosial, dan kebangsaan. Kehadiran kebijakan Pendidikan Agama Islam tidak dapat dipisahkan dari tujuan pendidikan nasional sebagaimana diamanatkan dalam Undang-Undang Sistem Pendidikan Nasional, yaitu mengembangkan potensi peserta didik agar menjadi manusia yang beriman dan bertakwa kepada Tuhan Yang Maha Esa, </w:t>
      </w:r>
      <w:r w:rsidRPr="00F91F70">
        <w:rPr>
          <w:rFonts w:ascii="Times New Roman" w:hAnsi="Times New Roman" w:cs="Times New Roman"/>
          <w:lang w:val="en-ID"/>
        </w:rPr>
        <w:lastRenderedPageBreak/>
        <w:t>berakhlak mulia, sehat, berilmu, cakap, kreatif, mandiri, demokratis, dan bertanggung jawab. Dalam konteks tersebut, Pendidikan Agama Islam menjadi salah satu instrumen penting dalam membentuk karakter dan kepribadian generasi bangsa.</w:t>
      </w:r>
    </w:p>
    <w:p w14:paraId="4C27B027"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Latar belakang lahirnya kebijakan Pendidikan Agama Islam berakar pada kebutuhan masyarakat Indonesia yang mayoritas beragama Islam untuk memperoleh pendidikan keagamaan yang sesuai dengan keyakinannya. Sejak masa awal kemerdekaan, pendidikan agama telah dipandang sebagai unsur penting dalam pembangunan bangsa karena mampu memberikan landasan moral, etika, dan spiritual bagi masyarakat. Para pendiri bangsa menyadari bahwa pembangunan nasional tidak hanya bertumpu pada aspek ekonomi dan teknologi, tetapi juga memerlukan pembangunan karakter yang kuat. Oleh karena itu, pendidikan agama memperoleh posisi strategis dalam sistem pendidikan nasional sebagai sarana pembentukan manusia Indonesia yang berkarakter dan berakhlak mulia.</w:t>
      </w:r>
    </w:p>
    <w:p w14:paraId="299D9B57"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historis, kebijakan Pendidikan Agama Islam mengalami perkembangan yang cukup dinamis seiring dengan perubahan kondisi sosial, politik, dan pendidikan di Indonesia. Pada masa awal kemerdekaan, perhatian pemerintah terhadap pendidikan agama diwujudkan melalui berbagai regulasi yang mengakui pentingnya pengajaran agama di sekolah. Seiring berjalannya waktu, kebijakan tersebut terus mengalami penyempurnaan melalui berbagai peraturan perundang-undangan, kurikulum, dan program pendidikan yang bertujuan meningkatkan kualitas pembelajaran agama. Perkembangan ini menunjukkan bahwa Pendidikan Agama Islam selalu menjadi bagian penting dari agenda pembangunan pendidikan nasional.</w:t>
      </w:r>
    </w:p>
    <w:p w14:paraId="1E5D23E9"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Perubahan sosial yang terjadi dalam masyarakat juga menjadi salah satu faktor utama yang melatarbelakangi penyusunan dan pengembangan kebijakan Pendidikan Agama Islam. Globalisasi </w:t>
      </w:r>
      <w:r w:rsidRPr="00F91F70">
        <w:rPr>
          <w:rFonts w:ascii="Times New Roman" w:hAnsi="Times New Roman" w:cs="Times New Roman"/>
          <w:lang w:val="en-ID"/>
        </w:rPr>
        <w:lastRenderedPageBreak/>
        <w:t>telah membawa berbagai perubahan dalam pola kehidupan masyarakat, termasuk perubahan nilai, gaya hidup, dan cara berpikir generasi muda. Arus informasi yang begitu cepat melalui media massa dan teknologi digital memungkinkan peserta didik terpapar berbagai ideologi, budaya, dan nilai yang berasal dari berbagai belahan dunia. Kondisi ini menuntut adanya kebijakan pendidikan yang mampu membekali peserta didik dengan pemahaman agama yang kuat agar mampu menyaring berbagai pengaruh eksternal secara bijaksana tanpa kehilangan identitas keislaman dan kebangsaan.</w:t>
      </w:r>
    </w:p>
    <w:p w14:paraId="76376A2C"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meningkatnya kompleksitas permasalahan sosial seperti degradasi moral, perilaku menyimpang, penyalahgunaan teknologi, kekerasan di lingkungan pendidikan, serta menurunnya nilai-nilai etika dalam kehidupan sosial turut menjadi alasan penting bagi penguatan kebijakan Pendidikan Agama Islam. Pendidikan agama diharapkan dapat berfungsi sebagai benteng moral yang mampu menanamkan nilai-nilai kejujuran, tanggung jawab, disiplin, toleransi, kepedulian sosial, dan integritas kepada peserta didik. Dengan demikian, Pendidikan Agama Islam tidak hanya berperan dalam penguasaan aspek kognitif keagamaan, tetapi juga dalam pembentukan sikap dan perilaku yang sesuai dengan ajaran Islam.</w:t>
      </w:r>
    </w:p>
    <w:p w14:paraId="46F11398"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Kemajemukan masyarakat Indonesia juga menjadi faktor yang melatarbelakangi pentingnya kebijakan Pendidikan Agama Islam yang adaptif dan inklusif. Indonesia dikenal sebagai negara yang memiliki keragaman agama, budaya, etnis, bahasa, dan tradisi yang sangat kaya. Dalam konteks masyarakat multikultural tersebut, Pendidikan Agama Islam memiliki tanggung jawab untuk menanamkan nilai-nilai toleransi, moderasi beragama, penghormatan terhadap perbedaan, dan semangat hidup berdampingan secara damai. Oleh karena itu, kebijakan Pendidikan Agama Islam harus dirancang tidak hanya untuk memperkuat identitas keagamaan peserta didik, tetapi juga untuk membangun </w:t>
      </w:r>
      <w:r w:rsidRPr="00F91F70">
        <w:rPr>
          <w:rFonts w:ascii="Times New Roman" w:hAnsi="Times New Roman" w:cs="Times New Roman"/>
          <w:lang w:val="en-ID"/>
        </w:rPr>
        <w:lastRenderedPageBreak/>
        <w:t>sikap terbuka dan menghargai keberagaman dalam kehidupan bermasyarakat.</w:t>
      </w:r>
    </w:p>
    <w:p w14:paraId="29898091"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Perkembangan ilmu pengetahuan dan teknologi juga memberikan pengaruh yang signifikan terhadap arah kebijakan Pendidikan Agama Islam. Era digital telah mengubah cara belajar, mengakses informasi, dan berinteraksi sosial. Peserta didik kini dapat memperoleh berbagai informasi keagamaan melalui internet dan media sosial tanpa batas ruang dan waktu. Namun, kemudahan akses tersebut juga menghadirkan tantangan berupa penyebaran informasi yang tidak valid, paham keagamaan yang ekstrem, serta konten yang bertentangan dengan nilai-nilai Islam. Oleh karena itu, kebijakan Pendidikan Agama Islam perlu mengintegrasikan literasi digital dan kemampuan berpikir kritis agar peserta didik mampu memanfaatkan teknologi secara produktif dan bertanggung jawab.</w:t>
      </w:r>
    </w:p>
    <w:p w14:paraId="1B16060E"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tingkat global, munculnya berbagai isu seperti radikalisme, intoleransi, konflik berbasis agama, serta krisis moral di berbagai negara semakin menegaskan pentingnya peran pendidikan agama dalam membangun perdamaian dan harmoni sosial. Pendidikan Agama Islam diharapkan mampu menanamkan pemahaman Islam yang moderat, inklusif, dan rahmatan lil alamin sehingga peserta didik dapat menjadi agen perdamaian di lingkungan masyarakat. Kebijakan Pendidikan Agama Islam yang berorientasi pada moderasi beragama menjadi salah satu strategi penting dalam menjaga persatuan bangsa sekaligus memperkuat ketahanan sosial di tengah berbagai tantangan global.</w:t>
      </w:r>
    </w:p>
    <w:p w14:paraId="36F31696"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Latar belakang kebijakan Pendidikan Agama Islam juga terkait dengan kebutuhan peningkatan kualitas sumber daya manusia Indonesia. Dalam era persaingan global, keberhasilan suatu bangsa tidak hanya ditentukan oleh kemampuan intelektual masyarakatnya, tetapi juga oleh kualitas moral dan karakter yang dimiliki. Pendidikan Agama Islam berperan dalam membentuk manusia yang memiliki keseimbangan antara kecerdasan intelektual, emosional, </w:t>
      </w:r>
      <w:r w:rsidRPr="00F91F70">
        <w:rPr>
          <w:rFonts w:ascii="Times New Roman" w:hAnsi="Times New Roman" w:cs="Times New Roman"/>
          <w:lang w:val="en-ID"/>
        </w:rPr>
        <w:lastRenderedPageBreak/>
        <w:t>sosial, dan spiritual. Melalui pendidikan agama yang berkualitas, diharapkan lahir generasi yang tidak hanya kompeten dalam bidang akademik dan profesional, tetapi juga memiliki integritas, etika, dan tanggung jawab sosial yang tinggi.</w:t>
      </w:r>
    </w:p>
    <w:p w14:paraId="0CCD57D9" w14:textId="77777777" w:rsidR="0007368A" w:rsidRPr="00F91F70" w:rsidRDefault="0007368A" w:rsidP="00F91F70">
      <w:pPr>
        <w:pStyle w:val="BodyText"/>
        <w:spacing w:before="0" w:after="0" w:line="276" w:lineRule="auto"/>
        <w:jc w:val="both"/>
        <w:rPr>
          <w:rFonts w:ascii="Times New Roman" w:hAnsi="Times New Roman" w:cs="Times New Roman"/>
        </w:rPr>
      </w:pPr>
    </w:p>
    <w:p w14:paraId="3C8919E4" w14:textId="78246C22" w:rsidR="0042533D" w:rsidRPr="00F91F70" w:rsidRDefault="00F3676F" w:rsidP="00F91F70">
      <w:pPr>
        <w:pStyle w:val="Style2"/>
        <w:spacing w:before="0" w:after="0"/>
        <w:rPr>
          <w:rFonts w:ascii="Times New Roman" w:hAnsi="Times New Roman" w:cs="Times New Roman"/>
        </w:rPr>
      </w:pPr>
      <w:bookmarkStart w:id="10" w:name="_Toc233107562"/>
      <w:r w:rsidRPr="00F91F70">
        <w:rPr>
          <w:rFonts w:ascii="Times New Roman" w:hAnsi="Times New Roman" w:cs="Times New Roman"/>
        </w:rPr>
        <w:t>Urgensi Kajian Kebijakan PAI</w:t>
      </w:r>
      <w:bookmarkEnd w:id="10"/>
    </w:p>
    <w:p w14:paraId="58B124ED"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Kajian kebijakan Pendidikan Agama Islam (PAI) memiliki posisi yang sangat penting dalam pengembangan sistem pendidikan nasional, terutama dalam menghadapi berbagai perubahan sosial, budaya, politik, ekonomi, dan teknologi yang berlangsung secara dinamis. Pendidikan Agama Islam tidak hanya berfungsi sebagai sarana transfer pengetahuan keagamaan, tetapi juga sebagai instrumen strategis dalam pembentukan karakter, moralitas, dan identitas peserta didik. Oleh karena itu, kebijakan yang mengatur penyelenggaraan Pendidikan Agama Islam perlu dikaji secara mendalam agar mampu menjawab kebutuhan masyarakat serta tuntutan perkembangan zaman. Kajian kebijakan menjadi penting karena setiap kebijakan pendidikan memiliki implikasi langsung terhadap kualitas pembelajaran, kompetensi guru, kurikulum, peserta didik, serta capaian pendidikan secara keseluruhan.</w:t>
      </w:r>
    </w:p>
    <w:p w14:paraId="1EE27B74"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Urgensi kajian kebijakan PAI semakin meningkat seiring dengan kompleksitas tantangan yang dihadapi dunia pendidikan saat ini. Globalisasi telah membawa berbagai perubahan yang memengaruhi pola pikir, perilaku, dan nilai-nilai yang berkembang di masyarakat. Peserta didik hidup dalam lingkungan yang penuh dengan arus informasi dari berbagai sumber yang tidak selalu sejalan dengan nilai-nilai Islam dan budaya bangsa. Dalam kondisi tersebut, Pendidikan Agama Islam dituntut untuk mampu memberikan pemahaman keagamaan yang komprehensif, moderat, dan relevan dengan realitas kehidupan modern. Kajian kebijakan diperlukan untuk memastikan bahwa regulasi, program, dan strategi </w:t>
      </w:r>
      <w:r w:rsidRPr="00F91F70">
        <w:rPr>
          <w:rFonts w:ascii="Times New Roman" w:hAnsi="Times New Roman" w:cs="Times New Roman"/>
          <w:lang w:val="en-ID"/>
        </w:rPr>
        <w:lastRenderedPageBreak/>
        <w:t>yang diterapkan dalam Pendidikan Agama Islam mampu merespons perubahan tersebut secara efektif.</w:t>
      </w:r>
    </w:p>
    <w:p w14:paraId="71A6E56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alasan utama pentingnya kajian kebijakan PAI adalah untuk menjamin tercapainya tujuan pendidikan nasional. Pendidikan Agama Islam memiliki kontribusi yang besar dalam membentuk peserta didik yang beriman, bertakwa, berakhlak mulia, serta memiliki tanggung jawab sosial sebagai warga negara. Namun, pencapaian tujuan tersebut sangat dipengaruhi oleh kualitas kebijakan yang menjadi dasar pelaksanaan pendidikan. Melalui kajian kebijakan, berbagai aspek yang berkaitan dengan perencanaan, implementasi, dan evaluasi Pendidikan Agama Islam dapat dianalisis secara sistematis sehingga diperoleh rekomendasi yang mampu meningkatkan efektivitas penyelenggaraan pendidikan agama di berbagai jenjang pendidikan.</w:t>
      </w:r>
    </w:p>
    <w:p w14:paraId="2ABCBA6D"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Kajian kebijakan PAI juga penting karena dapat menjadi sarana untuk mengidentifikasi berbagai permasalahan yang muncul dalam praktik pendidikan. Tidak jarang terdapat kesenjangan antara kebijakan yang dirumuskan oleh pemerintah dengan implementasinya di lapangan. Perbedaan kondisi geografis, sosial, ekonomi, budaya, dan sumber daya pendidikan di berbagai daerah dapat memengaruhi keberhasilan pelaksanaan kebijakan Pendidikan Agama Islam. Melalui kajian yang komprehensif, berbagai hambatan tersebut dapat diidentifikasi sehingga pemerintah dan pemangku kepentingan dapat merumuskan solusi yang lebih tepat dan kontekstual.</w:t>
      </w:r>
    </w:p>
    <w:p w14:paraId="2548BF0A"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era digital, urgensi kajian kebijakan PAI semakin terlihat karena perubahan teknologi telah mengubah cara belajar, mengajar, dan berinteraksi. Kehadiran internet, media sosial, kecerdasan buatan, platform pembelajaran daring, serta berbagai aplikasi pendidikan telah menciptakan lingkungan belajar yang berbeda dibandingkan dengan masa sebelumnya. Pendidikan Agama Islam perlu menyesuaikan diri dengan perkembangan tersebut agar tetap </w:t>
      </w:r>
      <w:r w:rsidRPr="00F91F70">
        <w:rPr>
          <w:rFonts w:ascii="Times New Roman" w:hAnsi="Times New Roman" w:cs="Times New Roman"/>
          <w:lang w:val="en-ID"/>
        </w:rPr>
        <w:lastRenderedPageBreak/>
        <w:t>relevan dan mampu menarik minat peserta didik. Kajian kebijakan menjadi penting untuk menilai sejauh mana regulasi dan strategi pendidikan telah mengakomodasi pemanfaatan teknologi digital dalam pembelajaran agama sekaligus mengantisipasi berbagai risiko yang mungkin muncul, seperti penyebaran paham radikal, hoaks keagamaan, dan disinformasi.</w:t>
      </w:r>
    </w:p>
    <w:p w14:paraId="72D5BB7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kajian kebijakan PAI memiliki urgensi dalam memperkuat moderasi beragama di tengah masyarakat yang multikultural. Indonesia merupakan negara yang memiliki keberagaman agama, suku, budaya, dan bahasa yang sangat tinggi. Dalam konteks tersebut, Pendidikan Agama Islam memiliki peran strategis dalam menanamkan nilai-nilai toleransi, penghormatan terhadap perbedaan, sikap inklusif, serta komitmen terhadap persatuan bangsa. Kajian kebijakan diperlukan untuk memastikan bahwa materi, metode, dan tujuan pembelajaran Pendidikan Agama Islam mendukung pengembangan sikap moderat dan mencegah berkembangnya paham ekstremisme atau intoleransi yang dapat mengancam harmoni sosial.</w:t>
      </w:r>
    </w:p>
    <w:p w14:paraId="0C86E150"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Urgensi kajian kebijakan PAI juga berkaitan dengan upaya peningkatan kualitas sumber daya manusia. Pendidikan agama yang berkualitas tidak hanya menghasilkan individu yang memiliki pemahaman keagamaan yang baik, tetapi juga membentuk karakter yang kuat, etos kerja yang tinggi, integritas, dan tanggung jawab sosial. Dalam era persaingan global, kualitas sumber daya manusia menjadi faktor utama yang menentukan kemajuan suatu bangsa. Oleh karena itu, kebijakan Pendidikan Agama Islam harus dikaji secara berkelanjutan agar mampu mendukung pengembangan kompetensi peserta didik yang sesuai dengan kebutuhan abad ke-21 tanpa mengabaikan nilai-nilai spiritual dan moral.</w:t>
      </w:r>
    </w:p>
    <w:p w14:paraId="2D7E7C60"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Dari perspektif akademik, kajian kebijakan PAI memiliki peran penting dalam memperkaya pengembangan ilmu pendidikan Islam. Analisis terhadap berbagai kebijakan yang telah diterapkan dapat </w:t>
      </w:r>
      <w:r w:rsidRPr="00F91F70">
        <w:rPr>
          <w:rFonts w:ascii="Times New Roman" w:hAnsi="Times New Roman" w:cs="Times New Roman"/>
          <w:lang w:val="en-ID"/>
        </w:rPr>
        <w:lastRenderedPageBreak/>
        <w:t>menghasilkan pemahaman yang lebih mendalam mengenai hubungan antara regulasi, praktik pendidikan, dan hasil pembelajaran. Kajian tersebut juga dapat menjadi dasar dalam pengembangan teori, model, dan pendekatan baru yang lebih efektif dalam penyelenggaraan Pendidikan Agama Islam. Dengan demikian, kajian kebijakan tidak hanya memberikan manfaat praktis bagi pengambil keputusan, tetapi juga memberikan kontribusi terhadap perkembangan ilmu pengetahuan di bidang pendidikan Islam.</w:t>
      </w:r>
    </w:p>
    <w:p w14:paraId="68763F32"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Lebih lanjut, kajian kebijakan PAI penting untuk mendukung proses evaluasi dan perbaikan kebijakan secara berkelanjutan. Kebijakan pendidikan tidak bersifat statis, melainkan harus terus disesuaikan dengan perkembangan kebutuhan masyarakat dan perubahan lingkungan strategis. Evaluasi yang dilakukan melalui kajian kebijakan memungkinkan para pembuat kebijakan untuk mengetahui tingkat keberhasilan suatu program, mengidentifikasi kelemahan yang ada, serta merumuskan langkah-langkah perbaikan yang diperlukan. Dengan demikian, Pendidikan Agama Islam dapat terus berkembang dan memberikan manfaat yang optimal bagi peserta didik dan masyarakat.</w:t>
      </w:r>
    </w:p>
    <w:p w14:paraId="1F0FFC56" w14:textId="77777777" w:rsidR="0007368A" w:rsidRPr="00F91F70" w:rsidRDefault="0007368A" w:rsidP="00F91F70">
      <w:pPr>
        <w:pStyle w:val="BodyText"/>
        <w:spacing w:before="0" w:after="0" w:line="276" w:lineRule="auto"/>
        <w:jc w:val="both"/>
        <w:rPr>
          <w:rFonts w:ascii="Times New Roman" w:hAnsi="Times New Roman" w:cs="Times New Roman"/>
        </w:rPr>
      </w:pPr>
    </w:p>
    <w:p w14:paraId="52D15F63" w14:textId="62C06381" w:rsidR="0042533D" w:rsidRPr="00F91F70" w:rsidRDefault="00F3676F" w:rsidP="00F91F70">
      <w:pPr>
        <w:pStyle w:val="Style2"/>
        <w:spacing w:before="0" w:after="0"/>
        <w:rPr>
          <w:rFonts w:ascii="Times New Roman" w:hAnsi="Times New Roman" w:cs="Times New Roman"/>
        </w:rPr>
      </w:pPr>
      <w:bookmarkStart w:id="11" w:name="_Toc233107563"/>
      <w:r w:rsidRPr="00F91F70">
        <w:rPr>
          <w:rFonts w:ascii="Times New Roman" w:hAnsi="Times New Roman" w:cs="Times New Roman"/>
        </w:rPr>
        <w:t>Ruang Lingkup Kebijakan Pendidikan Islam</w:t>
      </w:r>
      <w:bookmarkEnd w:id="11"/>
    </w:p>
    <w:p w14:paraId="0CAA7FE6"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Pendidikan Islam merupakan serangkaian keputusan, aturan, strategi, dan tindakan yang dirancang untuk mengarahkan penyelenggaraan pendidikan Islam agar berjalan sesuai dengan tujuan pendidikan nasional dan nilai-nilai ajaran Islam. Kebijakan ini mencakup berbagai aspek yang berkaitan dengan perencanaan, pelaksanaan, pengawasan, evaluasi, dan pengembangan pendidikan Islam dalam berbagai bentuk dan jenjang pendidikan. Ruang lingkup kebijakan Pendidikan Islam tidak hanya terbatas pada pengaturan proses pembelajaran agama di sekolah, tetapi juga mencakup seluruh sistem pendidikan Islam yang melibatkan lembaga </w:t>
      </w:r>
      <w:r w:rsidRPr="00F91F70">
        <w:rPr>
          <w:rFonts w:ascii="Times New Roman" w:hAnsi="Times New Roman" w:cs="Times New Roman"/>
          <w:lang w:val="en-ID"/>
        </w:rPr>
        <w:lastRenderedPageBreak/>
        <w:t>pendidikan, kurikulum, tenaga pendidik, peserta didik, sarana prasarana, pembiayaan, tata kelola, hingga pengembangan mutu pendidikan secara berkelanjutan. Dengan cakupan yang luas tersebut, kebijakan Pendidikan Islam menjadi instrumen strategis dalam mewujudkan pendidikan yang berkualitas, relevan, dan mampu menjawab tantangan zaman.</w:t>
      </w:r>
    </w:p>
    <w:p w14:paraId="03F947F7"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ruang lingkup utama kebijakan Pendidikan Islam adalah pengaturan tujuan dan arah pendidikan. Setiap kebijakan pendidikan harus memiliki landasan filosofis yang jelas mengenai tujuan yang ingin dicapai. Dalam konteks Pendidikan Islam, tujuan tersebut tidak hanya berorientasi pada pengembangan aspek intelektual peserta didik, tetapi juga mencakup pembentukan akhlak mulia, penguatan spiritualitas, pengembangan kepribadian Islami, serta peningkatan kemampuan sosial yang sejalan dengan ajaran Islam. Oleh karena itu, kebijakan Pendidikan Islam harus mampu mengintegrasikan aspek keimanan, ketakwaan, ilmu pengetahuan, keterampilan, dan karakter dalam satu sistem pendidikan yang utuh dan berkelanjutan.</w:t>
      </w:r>
    </w:p>
    <w:p w14:paraId="0D4A850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Ruang lingkup berikutnya adalah kebijakan kurikulum Pendidikan Islam. Kurikulum merupakan komponen utama yang menentukan isi, arah, dan kualitas proses pendidikan. Kebijakan kurikulum Pendidikan Islam mengatur berbagai aspek yang berkaitan dengan tujuan pembelajaran, materi ajar, metode pembelajaran, sistem penilaian, serta kompetensi yang harus dicapai oleh peserta didik. Dalam era modern, kurikulum Pendidikan Islam tidak hanya berfokus pada penguasaan ilmu-ilmu keislaman seperti Al-Qur'an, hadis, fikih, akidah, akhlak, dan sejarah Islam, tetapi juga harus mampu mengintegrasikan ilmu pengetahuan, teknologi, literasi digital, serta keterampilan abad ke-21. Dengan demikian, peserta didik dapat memiliki keseimbangan antara kecerdasan spiritual, intelektual, emosional, dan sosial.</w:t>
      </w:r>
    </w:p>
    <w:p w14:paraId="7EDF3802"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Kebijakan mengenai kelembagaan pendidikan juga menjadi bagian penting dalam ruang lingkup Pendidikan Islam. Pendidikan Islam di Indonesia diselenggarakan melalui berbagai lembaga seperti madrasah, pesantren, sekolah Islam terpadu, perguruan tinggi keagamaan Islam, majelis taklim, serta lembaga pendidikan nonformal lainnya. Kebijakan kelembagaan mengatur pendirian, pengelolaan, akreditasi, pengembangan, serta pembinaan lembaga-lembaga tersebut agar dapat menjalankan fungsinya secara efektif. Dalam konteks ini, pemerintah memiliki peran penting dalam memastikan bahwa setiap lembaga pendidikan Islam memenuhi standar mutu pendidikan yang telah ditetapkan tanpa menghilangkan karakteristik dan kekhasan masing-masing lembaga.</w:t>
      </w:r>
    </w:p>
    <w:p w14:paraId="5474A155"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Ruang lingkup kebijakan Pendidikan Islam juga mencakup pengelolaan tenaga pendidik dan tenaga kependidikan. Guru, dosen, ustaz, dan tenaga kependidikan merupakan aktor utama yang menentukan keberhasilan proses pendidikan. Oleh karena itu, kebijakan Pendidikan Islam mengatur berbagai aspek yang berkaitan dengan rekrutmen, sertifikasi, kompetensi, pelatihan, pengembangan profesional, kesejahteraan, serta evaluasi kinerja tenaga pendidik. Kebijakan ini bertujuan untuk memastikan bahwa para pendidik memiliki kemampuan pedagogik, profesional, sosial, dan kepribadian yang memadai dalam menjalankan tugasnya sebagai pendidik sekaligus teladan bagi peserta didik.</w:t>
      </w:r>
    </w:p>
    <w:p w14:paraId="195E166B"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Aspek peserta didik juga menjadi bagian penting dalam ruang lingkup kebijakan Pendidikan Islam. Kebijakan yang berkaitan dengan peserta didik meliputi penerimaan peserta didik baru, layanan pendidikan, pembinaan karakter, pengembangan bakat dan minat, layanan bimbingan dan konseling, perlindungan peserta didik, serta evaluasi hasil belajar. Dalam perspektif Islam, peserta didik dipandang sebagai individu yang memiliki potensi fitrah yang harus dikembangkan secara optimal melalui proses pendidikan yang holistik. Oleh karena itu, kebijakan Pendidikan Islam harus mampu </w:t>
      </w:r>
      <w:r w:rsidRPr="00F91F70">
        <w:rPr>
          <w:rFonts w:ascii="Times New Roman" w:hAnsi="Times New Roman" w:cs="Times New Roman"/>
          <w:lang w:val="en-ID"/>
        </w:rPr>
        <w:lastRenderedPageBreak/>
        <w:t>menciptakan lingkungan belajar yang mendukung perkembangan intelektual, emosional, spiritual, dan sosial peserta didik secara seimbang.</w:t>
      </w:r>
    </w:p>
    <w:p w14:paraId="498EC6DC"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Selanjutnya, ruang lingkup kebijakan Pendidikan Islam mencakup pengelolaan sarana dan prasarana pendidikan. Ketersediaan fasilitas yang memadai sangat berpengaruh terhadap kualitas proses pembelajaran. Kebijakan di bidang ini mengatur standar fasilitas pendidikan seperti ruang kelas, perpustakaan, laboratorium, masjid atau musala, asrama pesantren, teknologi informasi, serta berbagai sarana pendukung lainnya. Dalam era digital, kebijakan sarana dan prasarana juga harus memperhatikan kebutuhan akan infrastruktur teknologi yang mendukung pembelajaran berbasis digital dan pembelajaran jarak jauh.</w:t>
      </w:r>
    </w:p>
    <w:p w14:paraId="056FC469"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Pembiayaan pendidikan merupakan ruang lingkup lain yang sangat penting dalam kebijakan Pendidikan Islam. Penyelenggaraan pendidikan memerlukan dukungan sumber daya finansial yang memadai agar berbagai program pendidikan dapat berjalan secara optimal. Kebijakan pembiayaan mencakup sumber dana pendidikan, alokasi anggaran, pengelolaan keuangan, bantuan operasional, beasiswa, serta mekanisme pertanggungjawaban penggunaan dana. Dalam konteks Pendidikan Islam, pembiayaan dapat berasal dari pemerintah, masyarakat, lembaga swasta, maupun sumber-sumber lain yang sah seperti zakat, infak, sedekah, dan wakaf produktif yang dikelola secara profesional untuk mendukung keberlanjutan pendidikan.</w:t>
      </w:r>
    </w:p>
    <w:p w14:paraId="2BCEA57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Pengawasan, evaluasi, dan penjaminan mutu juga merupakan bagian yang tidak terpisahkan dari ruang lingkup kebijakan Pendidikan Islam. Setiap program dan kegiatan pendidikan perlu dievaluasi secara berkala untuk memastikan bahwa tujuan yang telah ditetapkan dapat tercapai secara efektif dan efisien. Kebijakan dalam bidang ini mengatur sistem monitoring, akreditasi, supervisi akademik, evaluasi kinerja lembaga pendidikan, serta </w:t>
      </w:r>
      <w:r w:rsidRPr="00F91F70">
        <w:rPr>
          <w:rFonts w:ascii="Times New Roman" w:hAnsi="Times New Roman" w:cs="Times New Roman"/>
          <w:lang w:val="en-ID"/>
        </w:rPr>
        <w:lastRenderedPageBreak/>
        <w:t>pengembangan standar mutu pendidikan. Melalui sistem pengawasan dan evaluasi yang baik, berbagai kelemahan dan tantangan dalam penyelenggaraan pendidikan dapat diidentifikasi sehingga dapat dilakukan perbaikan secara berkelanjutan.</w:t>
      </w:r>
    </w:p>
    <w:p w14:paraId="31AFB934"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globalisasi dan transformasi digital, ruang lingkup kebijakan Pendidikan Islam juga mencakup pengembangan inovasi dan teknologi pendidikan. Pemanfaatan teknologi digital dalam pembelajaran menjadi kebutuhan yang tidak dapat dihindari. Oleh karena itu, kebijakan Pendidikan Islam perlu mengatur pemanfaatan teknologi informasi, pengembangan media pembelajaran digital, literasi digital, pembelajaran berbasis daring, serta pemanfaatan kecerdasan buatan dalam pendidikan. Kebijakan ini bertujuan untuk meningkatkan kualitas pembelajaran sekaligus mempersiapkan peserta didik agar mampu menghadapi tantangan dunia yang semakin kompleks dan berbasis teknologi.</w:t>
      </w:r>
    </w:p>
    <w:p w14:paraId="3D60BEFB"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kebijakan Pendidikan Islam juga mencakup aspek penguatan nilai-nilai moderasi beragama, toleransi, dan kebangsaan. Dalam masyarakat yang multikultural, pendidikan Islam memiliki tanggung jawab untuk membentuk peserta didik yang memiliki pemahaman keagamaan yang moderat, menghargai perbedaan, menjunjung tinggi persatuan, dan berkontribusi dalam menciptakan kehidupan sosial yang harmonis. Oleh karena itu, kebijakan Pendidikan Islam harus mampu mengintegrasikan nilai-nilai moderasi beragama ke dalam kurikulum, proses pembelajaran, dan budaya lembaga pendidikan.</w:t>
      </w:r>
    </w:p>
    <w:p w14:paraId="33C5A38C" w14:textId="77777777" w:rsidR="0007368A" w:rsidRPr="00F91F70" w:rsidRDefault="0007368A" w:rsidP="00F91F70">
      <w:pPr>
        <w:pStyle w:val="BodyText"/>
        <w:spacing w:before="0" w:after="0" w:line="276" w:lineRule="auto"/>
        <w:jc w:val="both"/>
        <w:rPr>
          <w:rFonts w:ascii="Times New Roman" w:hAnsi="Times New Roman" w:cs="Times New Roman"/>
        </w:rPr>
      </w:pPr>
    </w:p>
    <w:p w14:paraId="0DA73645" w14:textId="76AB85B5" w:rsidR="0042533D" w:rsidRPr="00F91F70" w:rsidRDefault="00F3676F" w:rsidP="00F91F70">
      <w:pPr>
        <w:pStyle w:val="Style2"/>
        <w:spacing w:before="0" w:after="0"/>
        <w:rPr>
          <w:rFonts w:ascii="Times New Roman" w:hAnsi="Times New Roman" w:cs="Times New Roman"/>
        </w:rPr>
      </w:pPr>
      <w:bookmarkStart w:id="12" w:name="_Toc233107564"/>
      <w:r w:rsidRPr="00F91F70">
        <w:rPr>
          <w:rFonts w:ascii="Times New Roman" w:hAnsi="Times New Roman" w:cs="Times New Roman"/>
        </w:rPr>
        <w:t>Problematika Pendidikan Agama Islam Kontemporer</w:t>
      </w:r>
      <w:bookmarkEnd w:id="12"/>
    </w:p>
    <w:p w14:paraId="38EA91CE"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Pendidikan Agama Islam (PAI) merupakan salah satu pilar penting dalam sistem pendidikan yang berfungsi membentuk peserta didik agar memiliki keimanan, ketakwaan, akhlak mulia, dan kemampuan mengamalkan ajaran Islam dalam kehidupan sehari-hari. Namun, dalam perkembangan masyarakat modern yang </w:t>
      </w:r>
      <w:r w:rsidRPr="00F91F70">
        <w:rPr>
          <w:rFonts w:ascii="Times New Roman" w:hAnsi="Times New Roman" w:cs="Times New Roman"/>
          <w:lang w:val="en-ID"/>
        </w:rPr>
        <w:lastRenderedPageBreak/>
        <w:t>ditandai oleh globalisasi, kemajuan teknologi, perubahan sosial, dan dinamika budaya yang semakin kompleks, Pendidikan Agama Islam menghadapi berbagai problematika yang memengaruhi efektivitas pencapaian tujuan pendidikan. Problematika tersebut muncul baik pada aspek kebijakan, kurikulum, sumber daya manusia, metode pembelajaran, maupun tantangan eksternal yang berasal dari perubahan lingkungan sosial dan digital. Oleh karena itu, pemahaman terhadap berbagai permasalahan kontemporer dalam Pendidikan Agama Islam menjadi sangat penting sebagai dasar untuk merumuskan kebijakan dan strategi pengembangan yang lebih adaptif dan relevan.</w:t>
      </w:r>
    </w:p>
    <w:p w14:paraId="19E86AC6"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problematika utama Pendidikan Agama Islam kontemporer adalah masih kuatnya pendekatan pembelajaran yang berorientasi pada aspek kognitif dan hafalan. Dalam banyak praktik pembelajaran, keberhasilan peserta didik sering kali diukur berdasarkan kemampuan mengingat materi keagamaan, menghafal ayat Al-Qur’an, hadis, atau konsep-konsep fikih tanpa diimbangi dengan kemampuan memahami, menghayati, dan mengimplementasikan nilai-nilai tersebut dalam kehidupan nyata. Akibatnya, terdapat kesenjangan antara pemahaman keagamaan yang dimiliki peserta didik dengan perilaku sehari-hari yang mencerminkan nilai-nilai Islam. Kondisi ini menunjukkan bahwa proses pembelajaran masih memerlukan transformasi menuju pendekatan yang lebih kontekstual, reflektif, dan berorientasi pada pembentukan karakter.</w:t>
      </w:r>
    </w:p>
    <w:p w14:paraId="0454E6BB"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Problematika berikutnya berkaitan dengan tantangan globalisasi dan perubahan budaya. Arus globalisasi telah membawa masuk berbagai nilai, gaya hidup, dan pola pikir yang tidak selalu sejalan dengan nilai-nilai Islam. Peserta didik saat ini hidup dalam lingkungan yang sangat terbuka, di mana mereka dapat mengakses berbagai informasi dan budaya dari berbagai negara melalui internet dan media sosial. Pengaruh budaya populer, konsumerisme, </w:t>
      </w:r>
      <w:r w:rsidRPr="00F91F70">
        <w:rPr>
          <w:rFonts w:ascii="Times New Roman" w:hAnsi="Times New Roman" w:cs="Times New Roman"/>
          <w:lang w:val="en-ID"/>
        </w:rPr>
        <w:lastRenderedPageBreak/>
        <w:t>individualisme, hedonisme, dan materialisme sering kali menjadi tantangan dalam proses internalisasi nilai-nilai agama. Pendidikan Agama Islam dituntut untuk mampu memberikan pemahaman yang kuat agar peserta didik dapat menyikapi berbagai pengaruh tersebut secara kritis dan tetap mempertahankan identitas keislamannya.</w:t>
      </w:r>
    </w:p>
    <w:p w14:paraId="48243B45"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Kemajuan teknologi digital juga menghadirkan problematika baru dalam Pendidikan Agama Islam. Di satu sisi, teknologi memberikan peluang besar untuk meningkatkan akses dan kualitas pembelajaran melalui berbagai platform digital, aplikasi pendidikan, serta sumber belajar daring. Namun di sisi lain, teknologi juga membuka ruang bagi penyebaran informasi keagamaan yang tidak terverifikasi, hoaks, ujaran kebencian, serta paham-paham keagamaan yang ekstrem. Banyak peserta didik memperoleh informasi agama dari media sosial tanpa melalui proses verifikasi yang memadai. Akibatnya, mereka berpotensi menerima pemahaman yang keliru atau bahkan bertentangan dengan prinsip Islam yang moderat dan rahmatan lil alamin. Kondisi ini menunjukkan pentingnya penguatan literasi digital dalam Pendidikan Agama Islam agar peserta didik mampu menyaring informasi secara kritis dan bertanggung jawab.</w:t>
      </w:r>
    </w:p>
    <w:p w14:paraId="3102ADC5"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Masalah kualitas dan kompetensi tenaga pendidik juga menjadi salah satu tantangan yang dihadapi Pendidikan Agama Islam kontemporer. Guru Pendidikan Agama Islam memiliki peran strategis sebagai pendidik, pembimbing, teladan, dan agen perubahan. Namun, tidak semua guru memiliki kompetensi yang memadai dalam menghadapi perubahan zaman, khususnya dalam pemanfaatan teknologi digital, penerapan metode pembelajaran inovatif, dan pengembangan pembelajaran berbasis karakter. Sebagian guru masih menggunakan pendekatan pembelajaran konvensional yang kurang mampu menarik minat peserta didik generasi digital. Oleh karena itu, peningkatan kompetensi guru melalui pelatihan, pengembangan profesional berkelanjutan, dan </w:t>
      </w:r>
      <w:r w:rsidRPr="00F91F70">
        <w:rPr>
          <w:rFonts w:ascii="Times New Roman" w:hAnsi="Times New Roman" w:cs="Times New Roman"/>
          <w:lang w:val="en-ID"/>
        </w:rPr>
        <w:lastRenderedPageBreak/>
        <w:t>penguasaan teknologi pendidikan menjadi kebutuhan yang sangat mendesak.</w:t>
      </w:r>
    </w:p>
    <w:p w14:paraId="4ED12107"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Problematika lain yang cukup menonjol adalah kesenjangan antara kurikulum dan kebutuhan masyarakat modern. Kurikulum Pendidikan Agama Islam sering kali dianggap belum sepenuhnya mampu menjawab berbagai persoalan aktual yang dihadapi peserta didik dalam kehidupan sehari-hari. Isu-isu kontemporer seperti etika digital, kecerdasan buatan, lingkungan hidup, hak asasi manusia, pluralisme, moderasi beragama, kewirausahaan, dan tantangan global lainnya belum selalu terintegrasi secara optimal dalam materi pembelajaran. Akibatnya, peserta didik mengalami kesulitan dalam menghubungkan ajaran Islam dengan realitas kehidupan yang mereka hadapi. Oleh karena itu, diperlukan pengembangan kurikulum yang lebih kontekstual, adaptif, dan responsif terhadap perkembangan zaman.</w:t>
      </w:r>
    </w:p>
    <w:p w14:paraId="47ECE7CD"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masyarakat multikultural, Pendidikan Agama Islam juga menghadapi tantangan terkait penguatan moderasi beragama dan toleransi. Indonesia sebagai negara yang memiliki keberagaman agama, budaya, suku, dan bahasa memerlukan sistem pendidikan yang mampu menanamkan sikap saling menghormati dan hidup berdampingan secara damai. Namun, masih terdapat kecenderungan munculnya sikap eksklusif, intoleran, dan fanatisme sempit yang dapat mengganggu harmoni sosial. Pendidikan Agama Islam memiliki tanggung jawab besar dalam membangun pemahaman keagamaan yang moderat, inklusif, dan menghargai keberagaman. Oleh karena itu, integrasi nilai-nilai moderasi beragama dalam kebijakan, kurikulum, dan proses pembelajaran menjadi sangat penting.</w:t>
      </w:r>
    </w:p>
    <w:p w14:paraId="668590A4"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Permasalahan moral dan karakter generasi muda juga menjadi salah satu problematika yang sering dikaitkan dengan efektivitas Pendidikan Agama Islam. Berbagai fenomena seperti perundungan (bullying), kekerasan di lingkungan sekolah, penyalahgunaan media </w:t>
      </w:r>
      <w:r w:rsidRPr="00F91F70">
        <w:rPr>
          <w:rFonts w:ascii="Times New Roman" w:hAnsi="Times New Roman" w:cs="Times New Roman"/>
          <w:lang w:val="en-ID"/>
        </w:rPr>
        <w:lastRenderedPageBreak/>
        <w:t>sosial, perilaku tidak jujur, menurunnya etika komunikasi, serta rendahnya kepedulian sosial menunjukkan bahwa pembentukan karakter masih menjadi tantangan yang harus dihadapi dunia pendidikan. Meskipun Pendidikan Agama Islam telah diajarkan di berbagai jenjang pendidikan, hasilnya belum selalu terlihat secara optimal dalam perilaku peserta didik. Kondisi ini menunjukkan perlunya penguatan pendidikan karakter yang terintegrasi dalam seluruh aspek pembelajaran dan budaya sekolah.</w:t>
      </w:r>
    </w:p>
    <w:p w14:paraId="2D0AD65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problematika manajemen dan tata kelola lembaga Pendidikan Islam juga menjadi perhatian penting. Sebagian lembaga pendidikan Islam masih menghadapi keterbatasan dalam hal sarana dan prasarana, pendanaan, kualitas sumber daya manusia, serta akses terhadap teknologi pendidikan. Kesenjangan antara lembaga pendidikan di wilayah perkotaan dan pedesaan juga masih menjadi tantangan yang memengaruhi kualitas layanan pendidikan. Oleh karena itu, diperlukan kebijakan yang lebih inklusif dan berkeadilan untuk memastikan bahwa seluruh peserta didik memperoleh akses terhadap Pendidikan Agama Islam yang berkualitas tanpa memandang latar belakang sosial dan ekonomi.</w:t>
      </w:r>
    </w:p>
    <w:p w14:paraId="13CEB87B"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 yang muncul adalah perlunya integrasi antara ilmu agama dan ilmu pengetahuan modern. Dalam beberapa kasus, masih terdapat dikotomi antara ilmu agama dan ilmu umum yang menyebabkan peserta didik memandang keduanya sebagai bidang yang terpisah. Padahal, dalam perspektif Islam, ilmu pengetahuan merupakan satu kesatuan yang bertujuan untuk memahami ciptaan Allah dan memberikan manfaat bagi kehidupan manusia. Pendidikan Agama Islam perlu mendorong integrasi ilmu sehingga peserta didik mampu melihat hubungan antara nilai-nilai keislaman dengan perkembangan sains, teknologi, ekonomi, kesehatan, dan berbagai bidang kehidupan lainnya.</w:t>
      </w:r>
    </w:p>
    <w:p w14:paraId="70A69AC0" w14:textId="77777777" w:rsidR="0007368A" w:rsidRPr="00F91F70" w:rsidRDefault="0007368A" w:rsidP="00F91F70">
      <w:pPr>
        <w:pStyle w:val="BodyText"/>
        <w:spacing w:before="0" w:after="0" w:line="276" w:lineRule="auto"/>
        <w:jc w:val="both"/>
        <w:rPr>
          <w:rFonts w:ascii="Times New Roman" w:hAnsi="Times New Roman" w:cs="Times New Roman"/>
        </w:rPr>
      </w:pPr>
    </w:p>
    <w:p w14:paraId="144EB194" w14:textId="3D5E8874" w:rsidR="004B790A" w:rsidRPr="00F91F70" w:rsidRDefault="00F3676F" w:rsidP="00F91F70">
      <w:pPr>
        <w:pStyle w:val="Style2"/>
        <w:spacing w:before="0" w:after="0"/>
        <w:rPr>
          <w:rFonts w:ascii="Times New Roman" w:hAnsi="Times New Roman" w:cs="Times New Roman"/>
        </w:rPr>
      </w:pPr>
      <w:bookmarkStart w:id="13" w:name="_Toc233107565"/>
      <w:r w:rsidRPr="00F91F70">
        <w:rPr>
          <w:rFonts w:ascii="Times New Roman" w:hAnsi="Times New Roman" w:cs="Times New Roman"/>
        </w:rPr>
        <w:lastRenderedPageBreak/>
        <w:t>Tujuan dan Manfaat Kajian Kebijakan PAI</w:t>
      </w:r>
      <w:bookmarkEnd w:id="13"/>
    </w:p>
    <w:p w14:paraId="3B06203C"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Kajian Kebijakan Pendidikan Agama Islam (PAI) merupakan suatu proses ilmiah yang dilakukan untuk memahami, menganalisis, mengevaluasi, dan mengembangkan berbagai kebijakan yang berkaitan dengan penyelenggaraan Pendidikan Agama Islam. Kajian ini menjadi sangat penting karena kebijakan pendidikan merupakan landasan utama yang menentukan arah, tujuan, strategi, serta kualitas pelaksanaan pendidikan dalam suatu sistem pendidikan nasional. Dalam konteks Pendidikan Agama Islam, kajian kebijakan tidak hanya berorientasi pada aspek administratif dan regulatif, tetapi juga mencakup upaya untuk memastikan bahwa nilai-nilai keislaman dapat diimplementasikan secara efektif dalam proses pendidikan. Oleh karena itu, kajian kebijakan PAI memiliki tujuan dan manfaat yang sangat luas, baik bagi pengembangan ilmu pengetahuan, peningkatan kualitas pendidikan, maupun pembangunan masyarakat secara keseluruhan.</w:t>
      </w:r>
    </w:p>
    <w:p w14:paraId="750F5EE8"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tujuan utama kajian kebijakan PAI adalah memahami secara mendalam berbagai kebijakan yang mengatur penyelenggaraan Pendidikan Agama Islam. Pemahaman tersebut mencakup latar belakang kebijakan, dasar filosofis, landasan yuridis, tujuan yang ingin dicapai, serta strategi implementasi yang digunakan oleh pemerintah dan berbagai pemangku kepentingan. Dengan memahami berbagai aspek tersebut, para akademisi, praktisi pendidikan, mahasiswa, dan pembuat kebijakan dapat memperoleh gambaran yang komprehensif mengenai arah pengembangan Pendidikan Agama Islam serta faktor-faktor yang memengaruhi keberhasilan atau kegagalannya.</w:t>
      </w:r>
    </w:p>
    <w:p w14:paraId="69B8E490"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Tujuan berikutnya adalah menganalisis efektivitas kebijakan Pendidikan Agama Islam dalam mencapai tujuan pendidikan yang telah ditetapkan. Setiap kebijakan pada dasarnya dirancang untuk menghasilkan perubahan atau perbaikan tertentu dalam sistem pendidikan. Namun, keberhasilan suatu kebijakan tidak dapat </w:t>
      </w:r>
      <w:r w:rsidRPr="00F91F70">
        <w:rPr>
          <w:rFonts w:ascii="Times New Roman" w:hAnsi="Times New Roman" w:cs="Times New Roman"/>
          <w:lang w:val="en-ID"/>
        </w:rPr>
        <w:lastRenderedPageBreak/>
        <w:t>diketahui tanpa adanya kajian yang sistematis dan mendalam. Melalui kajian kebijakan, dapat dilakukan analisis mengenai sejauh mana kebijakan Pendidikan Agama Islam mampu meningkatkan kualitas pembelajaran, memperkuat karakter peserta didik, membangun moderasi beragama, serta mendukung pencapaian tujuan pendidikan nasional. Hasil analisis tersebut dapat menjadi dasar dalam melakukan evaluasi dan penyempurnaan kebijakan pada masa yang akan datang.</w:t>
      </w:r>
    </w:p>
    <w:p w14:paraId="752552E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Kajian kebijakan PAI juga bertujuan untuk mengidentifikasi berbagai permasalahan dan tantangan yang muncul dalam implementasi kebijakan di lapangan. Dalam praktiknya, sering kali terdapat kesenjangan antara kebijakan yang dirumuskan secara normatif dengan kondisi nyata yang dihadapi oleh lembaga pendidikan, guru, dan peserta didik. Berbagai kendala seperti keterbatasan sumber daya, kurangnya kompetensi tenaga pendidik, perbedaan kondisi geografis, serta perubahan sosial dan teknologi dapat memengaruhi efektivitas pelaksanaan kebijakan. Melalui kajian yang komprehensif, berbagai hambatan tersebut dapat diidentifikasi secara objektif sehingga dapat dirumuskan solusi yang lebih tepat dan sesuai dengan kebutuhan masyarakat.</w:t>
      </w:r>
    </w:p>
    <w:p w14:paraId="33EB86D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kajian kebijakan PAI bertujuan untuk memberikan kontribusi terhadap pengembangan sistem Pendidikan Agama Islam yang lebih adaptif dan responsif terhadap perubahan zaman. Era globalisasi, revolusi digital, dan perkembangan masyarakat multikultural telah menciptakan tantangan baru yang memerlukan penyesuaian dalam berbagai aspek pendidikan. Pendidikan Agama Islam tidak hanya dituntut untuk mempertahankan nilai-nilai keislaman, tetapi juga harus mampu menjawab kebutuhan peserta didik yang hidup dalam lingkungan yang terus berubah. Oleh karena itu, kajian kebijakan menjadi sarana penting untuk merumuskan strategi pengembangan pendidikan yang relevan dengan tuntutan abad ke-21.</w:t>
      </w:r>
    </w:p>
    <w:p w14:paraId="6DA1F027"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Di samping memiliki tujuan yang jelas, kajian kebijakan PAI juga memberikan berbagai manfaat yang signifikan bagi berbagai pihak. Bagi pemerintah dan pengambil kebijakan, kajian kebijakan berfungsi sebagai sumber informasi dan bahan pertimbangan dalam merumuskan, melaksanakan, dan mengevaluasi kebijakan Pendidikan Agama Islam. Data dan temuan yang dihasilkan dari kajian dapat digunakan untuk meningkatkan kualitas regulasi, memperbaiki program pendidikan, serta mengoptimalkan penggunaan sumber daya pendidikan. Dengan demikian, kebijakan yang dihasilkan akan lebih berbasis bukti (evidence-based policy) dan sesuai dengan kebutuhan masyarakat.</w:t>
      </w:r>
    </w:p>
    <w:p w14:paraId="7886EB85"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Bagi lembaga pendidikan, kajian kebijakan PAI memberikan manfaat dalam bentuk pemahaman yang lebih baik mengenai arah dan tujuan kebijakan pendidikan yang harus diimplementasikan. Pemahaman tersebut dapat membantu sekolah, madrasah, pesantren, dan perguruan tinggi dalam menyusun program pendidikan yang selaras dengan kebijakan nasional sekaligus sesuai dengan kebutuhan peserta didik. Selain itu, hasil kajian juga dapat digunakan sebagai dasar dalam meningkatkan kualitas manajemen pendidikan, pengembangan kurikulum, serta inovasi pembelajaran yang lebih efektif.</w:t>
      </w:r>
    </w:p>
    <w:p w14:paraId="6B06481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Bagi tenaga pendidik, kajian kebijakan Pendidikan Agama Islam memberikan manfaat dalam meningkatkan wawasan dan kompetensi profesional. Guru Pendidikan Agama Islam perlu memahami berbagai kebijakan yang berkaitan dengan tugas dan tanggung jawabnya agar dapat melaksanakan proses pembelajaran secara optimal. Melalui kajian kebijakan, guru dapat memahami perubahan kurikulum, standar kompetensi, pendekatan pembelajaran, serta berbagai program pengembangan pendidikan yang relevan dengan tugas profesinya. Pemahaman tersebut akan membantu guru dalam mengembangkan strategi pembelajaran yang sesuai dengan kebutuhan peserta didik dan perkembangan zaman.</w:t>
      </w:r>
    </w:p>
    <w:p w14:paraId="6B09C25F"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Manfaat kajian kebijakan PAI juga dirasakan oleh peserta didik sebagai penerima layanan pendidikan. Kebijakan yang dirumuskan berdasarkan kajian yang mendalam cenderung menghasilkan sistem pendidikan yang lebih berkualitas, relevan, dan berorientasi pada kebutuhan peserta didik. Melalui kebijakan yang tepat, peserta didik dapat memperoleh pengalaman belajar yang lebih bermakna, mengembangkan karakter yang kuat, meningkatkan kemampuan berpikir kritis, serta memperoleh pemahaman agama yang moderat dan kontekstual. Dengan demikian, mereka dapat tumbuh menjadi individu yang beriman, berakhlak mulia, dan mampu beradaptasi dengan berbagai perubahan dalam kehidupan.</w:t>
      </w:r>
    </w:p>
    <w:p w14:paraId="7072B31D" w14:textId="77777777"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akademik, kajian kebijakan PAI memberikan manfaat yang besar bagi pengembangan ilmu pendidikan Islam. Kajian ini memperkaya khazanah keilmuan melalui analisis terhadap berbagai kebijakan, teori, dan praktik pendidikan yang berkembang di masyarakat. Hasil kajian dapat menjadi referensi bagi penelitian lanjutan, pengembangan teori pendidikan Islam, serta penyusunan model-model kebijakan yang lebih inovatif. Dengan demikian, kajian kebijakan tidak hanya memiliki nilai praktis, tetapi juga memberikan kontribusi yang signifikan terhadap perkembangan ilmu pengetahuan.</w:t>
      </w:r>
    </w:p>
    <w:p w14:paraId="7B4E626E" w14:textId="52B4EBDD" w:rsidR="0007368A" w:rsidRPr="00F91F70" w:rsidRDefault="0007368A" w:rsidP="00F4219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Lebih jauh lagi, kajian kebijakan Pendidikan Agama Islam memiliki manfaat sosial yang sangat penting. Pendidikan agama yang berkualitas dapat berkontribusi dalam membangun masyarakat yang religius, toleran, moderat, dan berkarakter. Kebijakan Pendidikan Agama Islam yang tepat dapat memperkuat nilai-nilai persatuan, mengurangi potensi konflik sosial, serta mendorong terciptanya kehidupan masyarakat yang harmonis di tengah keberagaman. Dalam era multikultural dan digital, manfaat tersebut menjadi semakin penting karena masyarakat menghadapi berbagai tantangan yang memerlukan penguatan nilai-nilai moral dan spiritual.</w:t>
      </w:r>
    </w:p>
    <w:p w14:paraId="29FF3955" w14:textId="19F2BB57" w:rsidR="004B790A" w:rsidRPr="00F91F70" w:rsidRDefault="00F3676F" w:rsidP="00F91F70">
      <w:pPr>
        <w:pStyle w:val="Heading1"/>
        <w:spacing w:before="0" w:after="0" w:line="276" w:lineRule="auto"/>
        <w:jc w:val="right"/>
        <w:rPr>
          <w:rFonts w:ascii="Times New Roman" w:hAnsi="Times New Roman" w:cs="Times New Roman"/>
        </w:rPr>
      </w:pPr>
      <w:bookmarkStart w:id="14" w:name="_Toc231462696"/>
      <w:bookmarkStart w:id="15" w:name="bab-2-konsep-dasar-kebijakan-publik"/>
      <w:bookmarkStart w:id="16" w:name="_Toc233107566"/>
      <w:bookmarkEnd w:id="6"/>
      <w:r w:rsidRPr="00F91F70">
        <w:rPr>
          <w:rFonts w:ascii="Times New Roman" w:hAnsi="Times New Roman" w:cs="Times New Roman"/>
        </w:rPr>
        <w:lastRenderedPageBreak/>
        <w:t>BAB 2</w:t>
      </w:r>
      <w:bookmarkEnd w:id="14"/>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KONSEP DASAR KEBIJAKAN PUBLIK</w:t>
      </w:r>
      <w:bookmarkEnd w:id="16"/>
    </w:p>
    <w:p w14:paraId="4343E07F" w14:textId="77777777" w:rsidR="00423B6E" w:rsidRPr="00F91F70" w:rsidRDefault="00423B6E" w:rsidP="00F91F70">
      <w:pPr>
        <w:pStyle w:val="BodyText"/>
        <w:spacing w:before="0" w:after="0"/>
        <w:rPr>
          <w:rFonts w:ascii="Times New Roman" w:hAnsi="Times New Roman" w:cs="Times New Roman"/>
        </w:rPr>
      </w:pPr>
    </w:p>
    <w:p w14:paraId="5C4379F0"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publik merupakan salah satu instrumen utama yang digunakan pemerintah untuk mengatur kehidupan masyarakat, menyelesaikan berbagai permasalahan publik, serta mewujudkan tujuan pembangunan nasional. Dalam kehidupan bernegara, kebijakan publik menjadi pedoman bagi pemerintah dalam mengambil keputusan dan melaksanakan berbagai program yang berkaitan dengan kepentingan masyarakat. Setiap kebijakan yang dibuat memiliki dampak langsung maupun tidak langsung terhadap kehidupan sosial, ekonomi, politik, budaya, pendidikan, kesehatan, dan berbagai sektor lainnya. Oleh karena itu, pemahaman mengenai konsep dasar kebijakan publik menjadi sangat penting bagi akademisi, praktisi, birokrat, maupun masyarakat umum agar dapat memahami bagaimana suatu kebijakan dirumuskan, dilaksanakan, dan dievaluasi.</w:t>
      </w:r>
    </w:p>
    <w:p w14:paraId="23A9E559"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Secara etimologis, istilah kebijakan berasal dari bahasa Inggris </w:t>
      </w:r>
      <w:r w:rsidRPr="00F91F70">
        <w:rPr>
          <w:rFonts w:ascii="Times New Roman" w:hAnsi="Times New Roman" w:cs="Times New Roman"/>
          <w:i/>
          <w:iCs/>
          <w:lang w:val="en-ID"/>
        </w:rPr>
        <w:t>policy</w:t>
      </w:r>
      <w:r w:rsidRPr="00F91F70">
        <w:rPr>
          <w:rFonts w:ascii="Times New Roman" w:hAnsi="Times New Roman" w:cs="Times New Roman"/>
          <w:lang w:val="en-ID"/>
        </w:rPr>
        <w:t>, yang merujuk pada serangkaian prinsip, pedoman, atau tindakan yang dirancang untuk mencapai tujuan tertentu. Sementara itu, kata publik menunjukkan bahwa kebijakan tersebut ditujukan untuk kepentingan masyarakat luas. Dengan demikian, kebijakan publik dapat dipahami sebagai serangkaian keputusan dan tindakan yang dibuat oleh pemerintah atau lembaga yang berwenang untuk mengatasi masalah publik dan mencapai tujuan yang telah ditetapkan. Kebijakan publik bukan sekadar pernyataan atau niat pemerintah, melainkan juga mencakup tindakan nyata yang diwujudkan dalam bentuk program, regulasi, peraturan, maupun layanan kepada masyarakat.</w:t>
      </w:r>
    </w:p>
    <w:p w14:paraId="47D05628"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Dalam perspektif akademik, kebijakan publik telah didefinisikan oleh berbagai ahli dengan penekanan yang berbeda-beda. Thomas R. Dye mendefinisikan kebijakan publik sebagai apa </w:t>
      </w:r>
      <w:r w:rsidRPr="00F91F70">
        <w:rPr>
          <w:rFonts w:ascii="Times New Roman" w:hAnsi="Times New Roman" w:cs="Times New Roman"/>
          <w:lang w:val="en-ID"/>
        </w:rPr>
        <w:lastRenderedPageBreak/>
        <w:t>pun yang dipilih pemerintah untuk dilakukan atau tidak dilakukan (</w:t>
      </w:r>
      <w:r w:rsidRPr="00F91F70">
        <w:rPr>
          <w:rFonts w:ascii="Times New Roman" w:hAnsi="Times New Roman" w:cs="Times New Roman"/>
          <w:i/>
          <w:iCs/>
          <w:lang w:val="en-ID"/>
        </w:rPr>
        <w:t>whatever governments choose to do or not to do</w:t>
      </w:r>
      <w:r w:rsidRPr="00F91F70">
        <w:rPr>
          <w:rFonts w:ascii="Times New Roman" w:hAnsi="Times New Roman" w:cs="Times New Roman"/>
          <w:lang w:val="en-ID"/>
        </w:rPr>
        <w:t>). Definisi ini menunjukkan bahwa keputusan pemerintah untuk tidak mengambil tindakan terhadap suatu masalah juga merupakan bagian dari kebijakan publik. Sementara itu, James E. Anderson mendefinisikan kebijakan publik sebagai serangkaian tindakan yang memiliki tujuan tertentu yang diikuti dan dilaksanakan oleh seorang aktor atau sekelompok aktor dalam menghadapi suatu permasalahan. Definisi tersebut menekankan bahwa kebijakan publik merupakan proses yang terencana dan berorientasi pada pencapaian tujuan tertentu.</w:t>
      </w:r>
    </w:p>
    <w:p w14:paraId="1E8619AB"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Sebagai suatu proses, kebijakan publik tidak muncul secara tiba-tiba, melainkan melalui berbagai tahapan yang melibatkan banyak pihak dan kepentingan. Proses tersebut biasanya dimulai dari identifikasi masalah yang dianggap penting oleh masyarakat atau pemerintah. Setelah masalah diidentifikasi, dilakukan perumusan berbagai alternatif solusi yang dapat digunakan untuk mengatasi masalah tersebut. Alternatif yang dianggap paling sesuai kemudian dipilih dan ditetapkan menjadi kebijakan resmi. Selanjutnya, kebijakan tersebut diimplementasikan melalui berbagai program dan kegiatan yang melibatkan lembaga pemerintah maupun pihak lain yang terkait. Pada tahap akhir, dilakukan evaluasi untuk menilai efektivitas kebijakan dan menentukan apakah diperlukan perbaikan atau perubahan kebijakan.</w:t>
      </w:r>
    </w:p>
    <w:p w14:paraId="1993867F"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Kebijakan publik memiliki beberapa karakteristik utama yang membedakannya dari keputusan atau tindakan lainnya. Pertama, kebijakan publik selalu berorientasi pada tujuan tertentu yang ingin dicapai. Setiap kebijakan dirancang untuk menyelesaikan masalah atau memenuhi kebutuhan masyarakat. Kedua, kebijakan publik dibuat oleh lembaga yang memiliki kewenangan resmi, seperti pemerintah pusat, pemerintah daerah, atau lembaga negara lainnya. Ketiga, kebijakan publik bersifat mengikat dan berlaku bagi masyarakat yang menjadi sasaran kebijakan. Keempat, kebijakan </w:t>
      </w:r>
      <w:r w:rsidRPr="00F91F70">
        <w:rPr>
          <w:rFonts w:ascii="Times New Roman" w:hAnsi="Times New Roman" w:cs="Times New Roman"/>
          <w:lang w:val="en-ID"/>
        </w:rPr>
        <w:lastRenderedPageBreak/>
        <w:t>publik melibatkan penggunaan sumber daya negara, baik berupa anggaran, tenaga kerja, teknologi, maupun sarana dan prasarana. Kelima, kebijakan publik memiliki dampak yang luas terhadap kehidupan masyarakat sehingga memerlukan pertimbangan yang matang dalam proses pembuatannya.</w:t>
      </w:r>
    </w:p>
    <w:p w14:paraId="4B9B73A7"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praktik pemerintahan, kebijakan publik memiliki berbagai fungsi yang sangat penting. Salah satu fungsi utamanya adalah sebagai alat untuk mengatur kehidupan masyarakat agar berjalan secara tertib dan terarah. Melalui kebijakan publik, pemerintah dapat menetapkan aturan yang mengatur hubungan antarindividu, kelompok masyarakat, maupun lembaga dalam kehidupan sosial. Selain itu, kebijakan publik juga berfungsi sebagai instrumen untuk menyelesaikan berbagai masalah yang dihadapi masyarakat, seperti kemiskinan, pengangguran, ketimpangan sosial, rendahnya kualitas pendidikan, masalah kesehatan, dan kerusakan lingkungan. Dengan adanya kebijakan yang tepat, pemerintah dapat mengarahkan berbagai sumber daya yang dimiliki untuk mencapai solusi yang efektif dan berkelanjutan.</w:t>
      </w:r>
    </w:p>
    <w:p w14:paraId="25B0AC61"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publik juga berperan sebagai alat distribusi dan redistribusi sumber daya dalam masyarakat. Pemerintah menggunakan kebijakan untuk memastikan bahwa sumber daya yang tersedia dapat dimanfaatkan secara adil dan merata oleh seluruh lapisan masyarakat. Misalnya, melalui kebijakan pendidikan, pemerintah menyediakan akses pendidikan bagi seluruh warga negara tanpa memandang latar belakang ekonomi. Demikian pula melalui kebijakan kesehatan, pemerintah berupaya memberikan pelayanan kesehatan yang terjangkau dan berkualitas bagi masyarakat. Dengan demikian, kebijakan publik menjadi instrumen penting dalam mewujudkan keadilan sosial dan kesejahteraan masyarakat.</w:t>
      </w:r>
    </w:p>
    <w:p w14:paraId="05D1CF7F"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Dalam perkembangannya, kebijakan publik tidak lagi dipahami sebagai produk yang hanya dihasilkan oleh pemerintah </w:t>
      </w:r>
      <w:r w:rsidRPr="00F91F70">
        <w:rPr>
          <w:rFonts w:ascii="Times New Roman" w:hAnsi="Times New Roman" w:cs="Times New Roman"/>
          <w:lang w:val="en-ID"/>
        </w:rPr>
        <w:lastRenderedPageBreak/>
        <w:t>secara sepihak. Paradigma modern menekankan pentingnya partisipasi berbagai pemangku kepentingan dalam proses kebijakan. Masyarakat, organisasi masyarakat sipil, sektor swasta, akademisi, media massa, dan berbagai kelompok kepentingan lainnya memiliki peran yang semakin besar dalam memengaruhi proses perumusan dan implementasi kebijakan. Pendekatan partisipatif ini bertujuan untuk menghasilkan kebijakan yang lebih demokratis, responsif, dan sesuai dengan kebutuhan masyarakat.</w:t>
      </w:r>
    </w:p>
    <w:p w14:paraId="5D11EED6"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Perkembangan globalisasi dan transformasi digital juga memberikan pengaruh yang signifikan terhadap kebijakan publik. Kemajuan teknologi informasi memungkinkan pemerintah untuk mengembangkan berbagai inovasi dalam pelayanan publik melalui sistem pemerintahan berbasis elektronik (</w:t>
      </w:r>
      <w:r w:rsidRPr="00F91F70">
        <w:rPr>
          <w:rFonts w:ascii="Times New Roman" w:hAnsi="Times New Roman" w:cs="Times New Roman"/>
          <w:i/>
          <w:iCs/>
          <w:lang w:val="en-ID"/>
        </w:rPr>
        <w:t>e-government</w:t>
      </w:r>
      <w:r w:rsidRPr="00F91F70">
        <w:rPr>
          <w:rFonts w:ascii="Times New Roman" w:hAnsi="Times New Roman" w:cs="Times New Roman"/>
          <w:lang w:val="en-ID"/>
        </w:rPr>
        <w:t>). Selain itu, teknologi digital juga membuka peluang bagi masyarakat untuk berpartisipasi secara lebih aktif dalam proses pengambilan keputusan melalui berbagai platform digital. Namun, perkembangan tersebut juga menghadirkan tantangan baru seperti keamanan data, kesenjangan digital, penyebaran informasi palsu, dan perubahan pola interaksi sosial yang memerlukan respons kebijakan yang tepat.</w:t>
      </w:r>
    </w:p>
    <w:p w14:paraId="14046E52" w14:textId="77777777" w:rsidR="0007368A" w:rsidRPr="00F91F70" w:rsidRDefault="0007368A" w:rsidP="00D76BD2">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konteks pembangunan nasional, kebijakan publik memiliki peran strategis sebagai instrumen untuk mencapai visi dan tujuan negara. Berbagai program pembangunan yang dilaksanakan pemerintah pada dasarnya merupakan implementasi dari kebijakan publik yang telah dirumuskan sebelumnya. Oleh karena itu, kualitas kebijakan publik sangat menentukan keberhasilan pembangunan di berbagai sektor. Kebijakan yang dirancang berdasarkan kebutuhan masyarakat, didukung oleh data yang akurat, serta diimplementasikan secara efektif akan memberikan dampak positif yang signifikan terhadap kesejahteraan masyarakat dan kemajuan bangsa.</w:t>
      </w:r>
    </w:p>
    <w:p w14:paraId="119BB9B4" w14:textId="77777777" w:rsidR="0007368A" w:rsidRPr="00F91F70" w:rsidRDefault="0007368A" w:rsidP="00D76BD2">
      <w:pPr>
        <w:pStyle w:val="BodyText"/>
        <w:spacing w:before="0" w:after="0" w:line="276" w:lineRule="auto"/>
        <w:ind w:firstLine="567"/>
        <w:jc w:val="both"/>
        <w:rPr>
          <w:rFonts w:ascii="Times New Roman" w:hAnsi="Times New Roman" w:cs="Times New Roman"/>
        </w:rPr>
      </w:pPr>
    </w:p>
    <w:p w14:paraId="011B527B" w14:textId="590D393D" w:rsidR="002D7632" w:rsidRPr="00F91F70" w:rsidRDefault="00F3676F" w:rsidP="00F91F70">
      <w:pPr>
        <w:pStyle w:val="Style2"/>
        <w:numPr>
          <w:ilvl w:val="0"/>
          <w:numId w:val="20"/>
        </w:numPr>
        <w:spacing w:before="0" w:after="0"/>
        <w:rPr>
          <w:rFonts w:ascii="Times New Roman" w:hAnsi="Times New Roman" w:cs="Times New Roman"/>
        </w:rPr>
      </w:pPr>
      <w:bookmarkStart w:id="17" w:name="_Toc233107567"/>
      <w:r w:rsidRPr="00F91F70">
        <w:rPr>
          <w:rFonts w:ascii="Times New Roman" w:hAnsi="Times New Roman" w:cs="Times New Roman"/>
        </w:rPr>
        <w:lastRenderedPageBreak/>
        <w:t>Pengertian Kebijakan Publik</w:t>
      </w:r>
      <w:bookmarkEnd w:id="17"/>
    </w:p>
    <w:p w14:paraId="2E573475"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publik merupakan salah satu konsep fundamental dalam ilmu administrasi publik, ilmu politik, dan tata kelola pemerintahan yang berkaitan dengan berbagai keputusan serta tindakan yang diambil oleh pemerintah untuk mengatasi permasalahan masyarakat dan mencapai tujuan pembangunan. Dalam kehidupan bernegara, kebijakan publik memiliki peran yang sangat penting karena menjadi instrumen utama yang digunakan pemerintah dalam mengatur, mengarahkan, dan memberikan pelayanan kepada masyarakat. Melalui kebijakan publik, pemerintah dapat merespons berbagai kebutuhan dan aspirasi masyarakat, mengalokasikan sumber daya yang tersedia, serta menciptakan kondisi yang mendukung tercapainya kesejahteraan umum.</w:t>
      </w:r>
    </w:p>
    <w:p w14:paraId="62842A9E"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terminologis, istilah kebijakan publik berasal dari kata </w:t>
      </w:r>
      <w:r w:rsidRPr="00F91F70">
        <w:rPr>
          <w:rFonts w:ascii="Times New Roman" w:hAnsi="Times New Roman" w:cs="Times New Roman"/>
          <w:i/>
          <w:iCs/>
          <w:lang w:val="en-ID"/>
        </w:rPr>
        <w:t>policy</w:t>
      </w:r>
      <w:r w:rsidRPr="00F91F70">
        <w:rPr>
          <w:rFonts w:ascii="Times New Roman" w:hAnsi="Times New Roman" w:cs="Times New Roman"/>
          <w:lang w:val="en-ID"/>
        </w:rPr>
        <w:t xml:space="preserve"> yang berarti pedoman, arah tindakan, atau prinsip yang dijadikan dasar dalam pengambilan keputusan. Kata </w:t>
      </w:r>
      <w:r w:rsidRPr="00F91F70">
        <w:rPr>
          <w:rFonts w:ascii="Times New Roman" w:hAnsi="Times New Roman" w:cs="Times New Roman"/>
          <w:i/>
          <w:iCs/>
          <w:lang w:val="en-ID"/>
        </w:rPr>
        <w:t>publik</w:t>
      </w:r>
      <w:r w:rsidRPr="00F91F70">
        <w:rPr>
          <w:rFonts w:ascii="Times New Roman" w:hAnsi="Times New Roman" w:cs="Times New Roman"/>
          <w:lang w:val="en-ID"/>
        </w:rPr>
        <w:t xml:space="preserve"> merujuk pada kepentingan masyarakat luas atau segala sesuatu yang berkaitan dengan kehidupan bersama dalam suatu negara. Dengan demikian, kebijakan publik dapat diartikan sebagai serangkaian keputusan, tindakan, atau program yang dirumuskan dan dilaksanakan oleh pemerintah untuk menyelesaikan masalah publik serta mencapai tujuan yang telah ditetapkan demi kepentingan masyarakat. Kebijakan publik tidak hanya mencakup apa yang dilakukan oleh pemerintah, tetapi juga apa yang dipilih untuk tidak dilakukan dalam menghadapi suatu persoalan tertentu.</w:t>
      </w:r>
    </w:p>
    <w:p w14:paraId="0363DF7F"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akademik, terdapat berbagai definisi kebijakan publik yang dikemukakan oleh para ahli. Salah satu definisi yang paling banyak digunakan berasal dari Thomas R. Dye yang menyatakan bahwa kebijakan publik adalah “apa pun yang dipilih pemerintah untuk dilakukan atau tidak dilakukan” (</w:t>
      </w:r>
      <w:r w:rsidRPr="00F91F70">
        <w:rPr>
          <w:rFonts w:ascii="Times New Roman" w:hAnsi="Times New Roman" w:cs="Times New Roman"/>
          <w:i/>
          <w:iCs/>
          <w:lang w:val="en-ID"/>
        </w:rPr>
        <w:t>whatever governments choose to do or not to do</w:t>
      </w:r>
      <w:r w:rsidRPr="00F91F70">
        <w:rPr>
          <w:rFonts w:ascii="Times New Roman" w:hAnsi="Times New Roman" w:cs="Times New Roman"/>
          <w:lang w:val="en-ID"/>
        </w:rPr>
        <w:t xml:space="preserve">). Definisi ini menegaskan bahwa kebijakan publik tidak hanya berupa tindakan aktif </w:t>
      </w:r>
      <w:r w:rsidRPr="00F91F70">
        <w:rPr>
          <w:rFonts w:ascii="Times New Roman" w:hAnsi="Times New Roman" w:cs="Times New Roman"/>
          <w:lang w:val="en-ID"/>
        </w:rPr>
        <w:lastRenderedPageBreak/>
        <w:t>pemerintah, tetapi juga mencakup keputusan untuk tidak mengambil tindakan terhadap suatu masalah tertentu. Dengan kata lain, setiap pilihan yang dibuat oleh pemerintah memiliki konsekuensi dan dapat dianggap sebagai bagian dari kebijakan publik.</w:t>
      </w:r>
    </w:p>
    <w:p w14:paraId="2981B46D"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James E. Anderson mendefinisikan kebijakan publik sebagai serangkaian tindakan yang memiliki tujuan tertentu yang diikuti dan dilaksanakan oleh seorang aktor atau sekelompok aktor dalam menyelesaikan suatu masalah. Definisi ini menekankan bahwa kebijakan publik bukanlah keputusan yang bersifat spontan, melainkan tindakan yang direncanakan secara sistematis dan berorientasi pada pencapaian tujuan tertentu. Dalam konteks ini, kebijakan publik dipandang sebagai proses yang melibatkan berbagai tahap mulai dari identifikasi masalah, perumusan alternatif kebijakan, pengambilan keputusan, implementasi, hingga evaluasi.</w:t>
      </w:r>
    </w:p>
    <w:p w14:paraId="6FF3704B"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Sementara itu, William N. Dunn menjelaskan bahwa kebijakan publik merupakan pola ketergantungan yang kompleks antara berbagai pilihan kolektif yang saling terkait dan dibuat oleh lembaga pemerintah. Definisi ini menunjukkan bahwa kebijakan publik tidak berdiri sendiri, melainkan merupakan bagian dari sistem pemerintahan yang melibatkan berbagai aktor, kepentingan, dan proses pengambilan keputusan. Kebijakan publik sering kali dipengaruhi oleh faktor politik, ekonomi, sosial, budaya, dan lingkungan yang berkembang dalam masyarakat.</w:t>
      </w:r>
    </w:p>
    <w:p w14:paraId="6927DE03"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Dari sudut pandang administrasi publik, kebijakan publik dipahami sebagai pedoman tindakan yang digunakan oleh pemerintah dalam melaksanakan fungsi-fungsi pemerintahan. Kebijakan tersebut menjadi dasar bagi penyelenggaraan program dan kegiatan yang bertujuan memberikan pelayanan kepada masyarakat. Dalam praktiknya, kebijakan publik dapat diwujudkan dalam berbagai bentuk, seperti undang-undang, peraturan pemerintah, peraturan daerah, keputusan presiden, program </w:t>
      </w:r>
      <w:r w:rsidRPr="00F91F70">
        <w:rPr>
          <w:rFonts w:ascii="Times New Roman" w:hAnsi="Times New Roman" w:cs="Times New Roman"/>
          <w:lang w:val="en-ID"/>
        </w:rPr>
        <w:lastRenderedPageBreak/>
        <w:t>pembangunan, serta berbagai tindakan administratif lainnya yang memiliki dampak terhadap kehidupan masyarakat.</w:t>
      </w:r>
    </w:p>
    <w:p w14:paraId="397D012A"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publik memiliki beberapa unsur penting yang menjadi ciri khasnya. Pertama, kebijakan publik selalu berhubungan dengan tujuan yang ingin dicapai. Setiap kebijakan dirancang untuk memberikan solusi terhadap suatu masalah atau memenuhi kebutuhan masyarakat tertentu. Kedua, kebijakan publik dibuat oleh lembaga atau pejabat yang memiliki kewenangan resmi dalam sistem pemerintahan. Ketiga, kebijakan publik bersifat mengikat dan memiliki konsekuensi hukum bagi pihak-pihak yang menjadi sasaran kebijakan. Keempat, kebijakan publik melibatkan penggunaan sumber daya publik seperti anggaran negara, tenaga kerja, teknologi, dan infrastruktur. Kelima, kebijakan publik memiliki dampak yang luas terhadap kehidupan masyarakat sehingga memerlukan proses perencanaan dan pelaksanaan yang cermat.</w:t>
      </w:r>
    </w:p>
    <w:p w14:paraId="0BA28D90"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 pemerintahan modern, kebijakan publik tidak hanya dipandang sebagai produk pemerintah semata, tetapi juga sebagai hasil interaksi antara pemerintah dengan berbagai pemangku kepentingan. Masyarakat, organisasi masyarakat sipil, sektor swasta, media massa, akademisi, dan kelompok kepentingan lainnya sering kali terlibat dalam proses perumusan kebijakan melalui berbagai mekanisme partisipatif. Pendekatan ini berkembang seiring dengan meningkatnya tuntutan terhadap transparansi, akuntabilitas, dan demokratisasi dalam tata kelola pemerintahan. Oleh karena itu, kebijakan publik saat ini lebih bersifat kolaboratif dan partisipatif dibandingkan dengan pendekatan tradisional yang cenderung bersifat top-down.</w:t>
      </w:r>
    </w:p>
    <w:p w14:paraId="761D96F7"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konteks pembangunan nasional, kebijakan publik berfungsi sebagai instrumen utama untuk mencapai tujuan negara. Berbagai kebijakan di bidang pendidikan, kesehatan, ekonomi, lingkungan, keamanan, dan kesejahteraan sosial merupakan bentuk </w:t>
      </w:r>
      <w:r w:rsidRPr="00F91F70">
        <w:rPr>
          <w:rFonts w:ascii="Times New Roman" w:hAnsi="Times New Roman" w:cs="Times New Roman"/>
          <w:lang w:val="en-ID"/>
        </w:rPr>
        <w:lastRenderedPageBreak/>
        <w:t>intervensi pemerintah dalam mengelola kehidupan masyarakat. Melalui kebijakan publik, pemerintah dapat menetapkan prioritas pembangunan, mengalokasikan sumber daya, serta menciptakan kondisi yang memungkinkan masyarakat memperoleh hak-haknya secara adil dan merata. Oleh karena itu, kualitas kebijakan publik sangat menentukan keberhasilan pembangunan dan tingkat kesejahteraan masyarakat.</w:t>
      </w:r>
    </w:p>
    <w:p w14:paraId="683570C6"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Perkembangan globalisasi dan transformasi digital juga memberikan dimensi baru dalam pemahaman kebijakan publik. Pemerintah saat ini dihadapkan pada berbagai tantangan yang semakin kompleks, seperti perubahan iklim, revolusi teknologi, keamanan siber, ketimpangan sosial, serta dinamika ekonomi global. Untuk menjawab tantangan tersebut, kebijakan publik harus dirumuskan secara adaptif, inovatif, dan berbasis data. Penggunaan teknologi informasi dalam proses pengambilan keputusan serta penerapan konsep pemerintahan digital (</w:t>
      </w:r>
      <w:r w:rsidRPr="00F91F70">
        <w:rPr>
          <w:rFonts w:ascii="Times New Roman" w:hAnsi="Times New Roman" w:cs="Times New Roman"/>
          <w:i/>
          <w:iCs/>
          <w:lang w:val="en-ID"/>
        </w:rPr>
        <w:t>digital government</w:t>
      </w:r>
      <w:r w:rsidRPr="00F91F70">
        <w:rPr>
          <w:rFonts w:ascii="Times New Roman" w:hAnsi="Times New Roman" w:cs="Times New Roman"/>
          <w:lang w:val="en-ID"/>
        </w:rPr>
        <w:t>) menjadi bagian penting dalam pengembangan kebijakan publik kontemporer.</w:t>
      </w:r>
    </w:p>
    <w:p w14:paraId="65343D42"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Pendidikan Agama Islam, pemahaman tentang kebijakan publik menjadi sangat penting karena berbagai kebijakan pendidikan yang diterapkan pemerintah pada dasarnya merupakan bagian dari kebijakan publik. Kebijakan yang mengatur kurikulum, tenaga pendidik, pembiayaan pendidikan, moderasi beragama, dan pengembangan lembaga pendidikan Islam merupakan contoh konkret bagaimana kebijakan publik memengaruhi penyelenggaraan pendidikan agama. Oleh karena itu, pemahaman yang baik mengenai konsep dan pengertian kebijakan publik akan membantu para akademisi, praktisi pendidikan, dan pembuat kebijakan dalam merancang serta melaksanakan program pendidikan yang lebih efektif dan sesuai dengan kebutuhan masyarakat.</w:t>
      </w:r>
    </w:p>
    <w:p w14:paraId="06F56008" w14:textId="77777777" w:rsidR="0007368A" w:rsidRPr="00F91F70" w:rsidRDefault="0007368A" w:rsidP="00F91F70">
      <w:pPr>
        <w:pStyle w:val="BodyText"/>
        <w:spacing w:before="0" w:after="0" w:line="276" w:lineRule="auto"/>
        <w:jc w:val="both"/>
        <w:rPr>
          <w:rFonts w:ascii="Times New Roman" w:hAnsi="Times New Roman" w:cs="Times New Roman"/>
        </w:rPr>
      </w:pPr>
    </w:p>
    <w:p w14:paraId="7ADAB5F6" w14:textId="2D80A3BC" w:rsidR="002D7632" w:rsidRPr="00F91F70" w:rsidRDefault="00F3676F" w:rsidP="00F91F70">
      <w:pPr>
        <w:pStyle w:val="Style2"/>
        <w:spacing w:before="0" w:after="0"/>
        <w:rPr>
          <w:rFonts w:ascii="Times New Roman" w:hAnsi="Times New Roman" w:cs="Times New Roman"/>
        </w:rPr>
      </w:pPr>
      <w:bookmarkStart w:id="18" w:name="_Toc233107568"/>
      <w:r w:rsidRPr="00F91F70">
        <w:rPr>
          <w:rFonts w:ascii="Times New Roman" w:hAnsi="Times New Roman" w:cs="Times New Roman"/>
        </w:rPr>
        <w:lastRenderedPageBreak/>
        <w:t>Karakteristik Kebijakan Publik</w:t>
      </w:r>
      <w:bookmarkEnd w:id="18"/>
    </w:p>
    <w:p w14:paraId="34AC4CCF"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publik memiliki sejumlah karakteristik yang membedakannya dari bentuk keputusan atau tindakan lainnya dalam kehidupan organisasi maupun pemerintahan. Karakteristik ini penting dipahami karena menunjukkan hakikat kebijakan publik sebagai instrumen negara dalam mengatur kehidupan masyarakat, menyelesaikan masalah publik, serta mencapai tujuan pembangunan. Dalam praktiknya, kebijakan publik tidak bersifat sederhana, melainkan merupakan hasil proses politik, administratif, dan sosial yang kompleks serta melibatkan berbagai aktor dan kepentingan. Oleh karena itu, pemahaman terhadap karakteristik kebijakan publik menjadi landasan penting dalam menganalisis bagaimana suatu kebijakan dirumuskan, diimplementasikan, dan dievaluasi.</w:t>
      </w:r>
    </w:p>
    <w:p w14:paraId="510B6023"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Karakteristik pertama kebijakan publik adalah berorientasi pada tujuan (</w:t>
      </w:r>
      <w:r w:rsidRPr="00F91F70">
        <w:rPr>
          <w:rFonts w:ascii="Times New Roman" w:hAnsi="Times New Roman" w:cs="Times New Roman"/>
          <w:i/>
          <w:iCs/>
          <w:lang w:val="en-ID"/>
        </w:rPr>
        <w:t>goal-oriented</w:t>
      </w:r>
      <w:r w:rsidRPr="00F91F70">
        <w:rPr>
          <w:rFonts w:ascii="Times New Roman" w:hAnsi="Times New Roman" w:cs="Times New Roman"/>
          <w:lang w:val="en-ID"/>
        </w:rPr>
        <w:t>). Setiap kebijakan publik selalu dirancang untuk mencapai tujuan tertentu yang berkaitan dengan kepentingan masyarakat luas. Tujuan tersebut dapat berupa peningkatan kesejahteraan masyarakat, pengurangan kemiskinan, peningkatan kualitas pendidikan, perbaikan layanan kesehatan, atau penciptaan stabilitas sosial. Dengan demikian, kebijakan publik tidak dibuat secara acak, melainkan berdasarkan identifikasi masalah dan kebutuhan yang ingin diselesaikan oleh pemerintah. Tanpa adanya tujuan yang jelas, kebijakan publik akan kehilangan arah dan tidak efektif dalam pelaksanaannya.</w:t>
      </w:r>
    </w:p>
    <w:p w14:paraId="3C740EBC"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Karakteristik kedua adalah dibuat oleh lembaga yang memiliki kewenangan resmi. Kebijakan publik hanya dapat dirumuskan dan ditetapkan oleh institusi yang memiliki otoritas dalam sistem pemerintahan, seperti pemerintah pusat, pemerintah daerah, atau lembaga negara lainnya. Kewenangan ini bersifat legal dan diatur dalam peraturan perundang-undangan. Dengan adanya legitimasi tersebut, kebijakan publik memiliki kekuatan mengikat dan dapat dipaksakan pelaksanaannya kepada masyarakat. Hal ini </w:t>
      </w:r>
      <w:r w:rsidRPr="00F91F70">
        <w:rPr>
          <w:rFonts w:ascii="Times New Roman" w:hAnsi="Times New Roman" w:cs="Times New Roman"/>
          <w:lang w:val="en-ID"/>
        </w:rPr>
        <w:lastRenderedPageBreak/>
        <w:t>membedakan kebijakan publik dari keputusan individu atau kelompok yang tidak memiliki kekuatan hukum yang sama.</w:t>
      </w:r>
    </w:p>
    <w:p w14:paraId="4B660AFA"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Karakteristik ketiga adalah bersifat mengikat dan memaksa (</w:t>
      </w:r>
      <w:r w:rsidRPr="00F91F70">
        <w:rPr>
          <w:rFonts w:ascii="Times New Roman" w:hAnsi="Times New Roman" w:cs="Times New Roman"/>
          <w:i/>
          <w:iCs/>
          <w:lang w:val="en-ID"/>
        </w:rPr>
        <w:t>authoritative and coercive</w:t>
      </w:r>
      <w:r w:rsidRPr="00F91F70">
        <w:rPr>
          <w:rFonts w:ascii="Times New Roman" w:hAnsi="Times New Roman" w:cs="Times New Roman"/>
          <w:lang w:val="en-ID"/>
        </w:rPr>
        <w:t>). Kebijakan publik tidak hanya berupa anjuran atau saran, tetapi memiliki kekuatan hukum yang wajib dipatuhi oleh masyarakat yang menjadi sasaran kebijakan. Apabila terjadi pelanggaran terhadap kebijakan tersebut, maka akan dikenakan sanksi sesuai dengan ketentuan yang berlaku. Sifat mengikat ini menunjukkan bahwa kebijakan publik merupakan bagian dari sistem hukum dan pemerintahan yang bertujuan menjaga ketertiban dan keteraturan dalam kehidupan sosial.</w:t>
      </w:r>
    </w:p>
    <w:p w14:paraId="24BFFA01"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Karakteristik keempat adalah bersifat umum dan ditujukan untuk kepentingan publik. Kebijakan publik tidak dibuat untuk kepentingan individu atau kelompok tertentu, melainkan untuk masyarakat secara luas. Meskipun dalam praktiknya terdapat kelompok yang lebih diuntungkan atau dirugikan oleh suatu kebijakan, secara prinsip kebijakan publik harus mengedepankan kepentingan umum (</w:t>
      </w:r>
      <w:r w:rsidRPr="00F91F70">
        <w:rPr>
          <w:rFonts w:ascii="Times New Roman" w:hAnsi="Times New Roman" w:cs="Times New Roman"/>
          <w:i/>
          <w:iCs/>
          <w:lang w:val="en-ID"/>
        </w:rPr>
        <w:t>public interest</w:t>
      </w:r>
      <w:r w:rsidRPr="00F91F70">
        <w:rPr>
          <w:rFonts w:ascii="Times New Roman" w:hAnsi="Times New Roman" w:cs="Times New Roman"/>
          <w:lang w:val="en-ID"/>
        </w:rPr>
        <w:t>). Oleh karena itu, kebijakan publik harus dirancang secara adil dan proporsional agar dapat memberikan manfaat yang sebesar-besarnya bagi masyarakat.</w:t>
      </w:r>
    </w:p>
    <w:p w14:paraId="73E6C264"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Karakteristik kelima adalah melibatkan penggunaan sumber daya publik. Dalam pelaksanaannya, kebijakan publik memerlukan berbagai sumber daya seperti anggaran negara, tenaga kerja, teknologi, infrastruktur, dan sumber daya alam. Penggunaan sumber daya tersebut harus dikelola secara efektif, efisien, dan akuntabel karena berasal dari masyarakat melalui mekanisme pajak dan pendapatan negara lainnya. Oleh karena itu, setiap kebijakan publik harus mempertimbangkan aspek efisiensi dan keberlanjutan dalam pemanfaatan sumber daya yang tersedia.</w:t>
      </w:r>
    </w:p>
    <w:p w14:paraId="76BC61D9"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Karakteristik keenam adalah memiliki dampak yang luas terhadap masyarakat. Kebijakan publik tidak hanya memengaruhi satu individu atau kelompok kecil, tetapi dapat berdampak pada </w:t>
      </w:r>
      <w:r w:rsidRPr="00F91F70">
        <w:rPr>
          <w:rFonts w:ascii="Times New Roman" w:hAnsi="Times New Roman" w:cs="Times New Roman"/>
          <w:lang w:val="en-ID"/>
        </w:rPr>
        <w:lastRenderedPageBreak/>
        <w:t>seluruh lapisan masyarakat, bahkan lintas generasi. Dampak tersebut dapat bersifat positif maupun negatif, langsung maupun tidak langsung, serta jangka pendek maupun jangka panjang. Oleh karena itu, setiap kebijakan publik harus dirancang dengan mempertimbangkan berbagai kemungkinan dampak yang dapat terjadi dalam masyarakat.</w:t>
      </w:r>
    </w:p>
    <w:p w14:paraId="3402B4D9"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Karakteristik ketujuh adalah merupakan hasil dari proses politik dan interaksi berbagai aktor. Kebijakan publik tidak lahir secara instan, tetapi melalui proses panjang yang melibatkan berbagai pihak seperti pemerintah, legislatif, lembaga yudikatif, masyarakat sipil, akademisi, media, serta kelompok kepentingan lainnya. Proses ini sering kali melibatkan negosiasi, kompromi, dan pertimbangan politik yang kompleks. Dengan demikian, kebijakan publik merupakan hasil interaksi berbagai kepentingan yang saling memengaruhi dalam sistem pemerintahan.</w:t>
      </w:r>
    </w:p>
    <w:p w14:paraId="66E0BBC7"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Karakteristik kedelapan adalah bersifat dinamis dan adaptif. Kebijakan publik tidak bersifat statis, melainkan dapat berubah sesuai dengan perkembangan kondisi sosial, ekonomi, politik, teknologi, dan budaya dalam masyarakat. Perubahan lingkungan strategis seperti globalisasi, digitalisasi, dan perubahan demografi menuntut kebijakan publik untuk terus disesuaikan agar tetap relevan dan efektif. Oleh karena itu, evaluasi dan revisi kebijakan menjadi bagian penting dalam siklus kebijakan publik.</w:t>
      </w:r>
    </w:p>
    <w:p w14:paraId="56909E0E"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Karakteristik kesembilan adalah dapat dievaluasi dan diukur tingkat keberhasilannya. Kebijakan publik harus memiliki indikator kinerja yang jelas sehingga dapat dinilai apakah tujuan yang telah ditetapkan tercapai atau tidak. Proses evaluasi ini penting untuk memberikan umpan balik bagi perbaikan kebijakan di masa mendatang. Tanpa evaluasi yang baik, pemerintah akan kesulitan mengetahui efektivitas suatu kebijakan dan dampaknya terhadap masyarakat.</w:t>
      </w:r>
    </w:p>
    <w:p w14:paraId="09751B16" w14:textId="697DC984" w:rsidR="0007368A" w:rsidRPr="00F91F70" w:rsidRDefault="0007368A" w:rsidP="00F91F70">
      <w:pPr>
        <w:pStyle w:val="BodyText"/>
        <w:spacing w:before="0" w:after="0" w:line="276" w:lineRule="auto"/>
        <w:jc w:val="both"/>
        <w:rPr>
          <w:rFonts w:ascii="Times New Roman" w:hAnsi="Times New Roman" w:cs="Times New Roman"/>
        </w:rPr>
      </w:pPr>
    </w:p>
    <w:p w14:paraId="77F228DC" w14:textId="47185783" w:rsidR="002D7632" w:rsidRPr="00F91F70" w:rsidRDefault="00F3676F" w:rsidP="00F91F70">
      <w:pPr>
        <w:pStyle w:val="Style2"/>
        <w:spacing w:before="0" w:after="0"/>
        <w:rPr>
          <w:rFonts w:ascii="Times New Roman" w:hAnsi="Times New Roman" w:cs="Times New Roman"/>
        </w:rPr>
      </w:pPr>
      <w:bookmarkStart w:id="19" w:name="_Toc233107569"/>
      <w:r w:rsidRPr="00F91F70">
        <w:rPr>
          <w:rFonts w:ascii="Times New Roman" w:hAnsi="Times New Roman" w:cs="Times New Roman"/>
        </w:rPr>
        <w:lastRenderedPageBreak/>
        <w:t>Proses Perumusan Kebijakan</w:t>
      </w:r>
      <w:bookmarkEnd w:id="19"/>
    </w:p>
    <w:p w14:paraId="17F48AC6"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Proses perumusan kebijakan merupakan tahapan penting dalam siklus kebijakan publik yang menentukan arah, isi, dan kualitas suatu kebijakan yang akan diterapkan oleh pemerintah. Pada tahap ini, berbagai masalah publik yang muncul di masyarakat diidentifikasi, dianalisis, dan kemudian dirumuskan menjadi alternatif kebijakan yang dapat dijadikan solusi. Perumusan kebijakan tidak hanya bersifat teknis administratif, tetapi juga merupakan proses yang kompleks karena melibatkan aspek politik, sosial, ekonomi, serta kepentingan berbagai aktor yang berkepentingan. Oleh karena itu, kualitas suatu kebijakan publik sangat ditentukan oleh bagaimana proses perumusannya dilakukan secara sistematis, rasional, dan partisipatif.</w:t>
      </w:r>
    </w:p>
    <w:p w14:paraId="1B7C8C46"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Tahap pertama dalam proses perumusan kebijakan adalah identifikasi masalah (</w:t>
      </w:r>
      <w:r w:rsidRPr="00F91F70">
        <w:rPr>
          <w:rFonts w:ascii="Times New Roman" w:hAnsi="Times New Roman" w:cs="Times New Roman"/>
          <w:i/>
          <w:iCs/>
          <w:lang w:val="en-ID"/>
        </w:rPr>
        <w:t>problem identification</w:t>
      </w:r>
      <w:r w:rsidRPr="00F91F70">
        <w:rPr>
          <w:rFonts w:ascii="Times New Roman" w:hAnsi="Times New Roman" w:cs="Times New Roman"/>
          <w:lang w:val="en-ID"/>
        </w:rPr>
        <w:t>). Pada tahap ini, pemerintah atau pemangku kebijakan berusaha mengenali berbagai persoalan yang muncul di masyarakat dan membutuhkan intervensi kebijakan. Masalah publik dapat berasal dari berbagai sumber, seperti laporan masyarakat, hasil penelitian, data statistik, media massa, maupun evaluasi program sebelumnya. Tidak semua masalah dapat dijadikan prioritas kebijakan, sehingga diperlukan proses seleksi untuk menentukan masalah mana yang paling mendesak dan memiliki dampak luas terhadap kepentingan publik.</w:t>
      </w:r>
    </w:p>
    <w:p w14:paraId="141E11B4"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Tahap kedua adalah agenda setting atau penetapan agenda kebijakan. Pada tahap ini, masalah yang telah diidentifikasi kemudian dipilih dan dimasukkan ke dalam agenda resmi pemerintah untuk ditangani lebih lanjut. Tidak semua masalah yang ada di masyarakat otomatis menjadi agenda kebijakan, karena terdapat keterbatasan sumber daya, waktu, dan prioritas pemerintah. Oleh karena itu, proses ini sangat dipengaruhi oleh kekuatan politik, tekanan publik, serta peran berbagai kelompok kepentingan. </w:t>
      </w:r>
      <w:r w:rsidRPr="00F91F70">
        <w:rPr>
          <w:rFonts w:ascii="Times New Roman" w:hAnsi="Times New Roman" w:cs="Times New Roman"/>
          <w:lang w:val="en-ID"/>
        </w:rPr>
        <w:lastRenderedPageBreak/>
        <w:t>Masalah yang dianggap penting dan strategis akan lebih mudah masuk ke dalam agenda kebijakan untuk segera ditangani.</w:t>
      </w:r>
    </w:p>
    <w:p w14:paraId="6099E9AD"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Tahap ketiga adalah perumusan alternatif kebijakan (</w:t>
      </w:r>
      <w:r w:rsidRPr="00F91F70">
        <w:rPr>
          <w:rFonts w:ascii="Times New Roman" w:hAnsi="Times New Roman" w:cs="Times New Roman"/>
          <w:i/>
          <w:iCs/>
          <w:lang w:val="en-ID"/>
        </w:rPr>
        <w:t>policy formulation</w:t>
      </w:r>
      <w:r w:rsidRPr="00F91F70">
        <w:rPr>
          <w:rFonts w:ascii="Times New Roman" w:hAnsi="Times New Roman" w:cs="Times New Roman"/>
          <w:lang w:val="en-ID"/>
        </w:rPr>
        <w:t>). Pada tahap ini, para pembuat kebijakan bersama dengan para ahli, akademisi, dan pemangku kepentingan lainnya merumuskan berbagai pilihan solusi yang dapat digunakan untuk mengatasi masalah yang telah ditetapkan dalam agenda kebijakan. Alternatif kebijakan ini harus disusun berdasarkan data, analisis yang rasional, serta pertimbangan dampak yang mungkin terjadi. Setiap alternatif memiliki kelebihan dan kekurangan masing-masing, sehingga diperlukan kajian yang mendalam untuk menentukan pilihan yang paling efektif dan efisien.</w:t>
      </w:r>
    </w:p>
    <w:p w14:paraId="0BA67009"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Tahap keempat adalah analisis kebijakan (</w:t>
      </w:r>
      <w:r w:rsidRPr="00F91F70">
        <w:rPr>
          <w:rFonts w:ascii="Times New Roman" w:hAnsi="Times New Roman" w:cs="Times New Roman"/>
          <w:i/>
          <w:iCs/>
          <w:lang w:val="en-ID"/>
        </w:rPr>
        <w:t>policy analysis</w:t>
      </w:r>
      <w:r w:rsidRPr="00F91F70">
        <w:rPr>
          <w:rFonts w:ascii="Times New Roman" w:hAnsi="Times New Roman" w:cs="Times New Roman"/>
          <w:lang w:val="en-ID"/>
        </w:rPr>
        <w:t>). Pada tahap ini, setiap alternatif kebijakan yang telah dirumuskan dianalisis secara mendalam untuk melihat konsekuensi, biaya, manfaat, serta dampaknya terhadap masyarakat. Analisis kebijakan biasanya menggunakan berbagai pendekatan, seperti analisis biaya-manfaat (</w:t>
      </w:r>
      <w:r w:rsidRPr="00F91F70">
        <w:rPr>
          <w:rFonts w:ascii="Times New Roman" w:hAnsi="Times New Roman" w:cs="Times New Roman"/>
          <w:i/>
          <w:iCs/>
          <w:lang w:val="en-ID"/>
        </w:rPr>
        <w:t>cost-benefit analysis</w:t>
      </w:r>
      <w:r w:rsidRPr="00F91F70">
        <w:rPr>
          <w:rFonts w:ascii="Times New Roman" w:hAnsi="Times New Roman" w:cs="Times New Roman"/>
          <w:lang w:val="en-ID"/>
        </w:rPr>
        <w:t>), analisis risiko, serta analisis dampak sosial dan ekonomi. Tujuan dari tahap ini adalah untuk memastikan bahwa kebijakan yang dipilih benar-benar merupakan solusi terbaik dalam menyelesaikan masalah publik yang dihadapi.</w:t>
      </w:r>
    </w:p>
    <w:p w14:paraId="0B24C91D"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Tahap kelima adalah pemilihan kebijakan (</w:t>
      </w:r>
      <w:r w:rsidRPr="00F91F70">
        <w:rPr>
          <w:rFonts w:ascii="Times New Roman" w:hAnsi="Times New Roman" w:cs="Times New Roman"/>
          <w:i/>
          <w:iCs/>
          <w:lang w:val="en-ID"/>
        </w:rPr>
        <w:t>policy adoption</w:t>
      </w:r>
      <w:r w:rsidRPr="00F91F70">
        <w:rPr>
          <w:rFonts w:ascii="Times New Roman" w:hAnsi="Times New Roman" w:cs="Times New Roman"/>
          <w:lang w:val="en-ID"/>
        </w:rPr>
        <w:t>). Pada tahap ini, pemerintah atau lembaga yang berwenang mengambil keputusan untuk memilih salah satu alternatif kebijakan yang dianggap paling tepat. Proses ini sering kali melibatkan pertimbangan politik, hukum, dan administratif, serta dipengaruhi oleh berbagai kepentingan yang ada. Kebijakan yang dipilih kemudian disahkan dalam bentuk regulasi resmi, seperti undang-undang, peraturan pemerintah, atau keputusan pejabat berwenang lainnya.</w:t>
      </w:r>
    </w:p>
    <w:p w14:paraId="1D4407B9" w14:textId="77777777" w:rsidR="0007368A" w:rsidRPr="00F91F70"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Tahap keenam adalah legitimasi kebijakan. Setelah kebijakan dipilih, diperlukan pengesahan formal agar kebijakan tersebut </w:t>
      </w:r>
      <w:r w:rsidRPr="00F91F70">
        <w:rPr>
          <w:rFonts w:ascii="Times New Roman" w:hAnsi="Times New Roman" w:cs="Times New Roman"/>
          <w:lang w:val="en-ID"/>
        </w:rPr>
        <w:lastRenderedPageBreak/>
        <w:t>memiliki kekuatan hukum dan dapat dilaksanakan secara sah. Legitimasi ini memberikan dasar hukum bagi pelaksanaan kebijakan serta memastikan bahwa kebijakan tersebut diakui dan diterima oleh masyarakat. Dalam sistem pemerintahan demokratis, proses legitimasi biasanya melibatkan lembaga legislatif seperti parlemen atau dewan perwakilan rakyat.</w:t>
      </w:r>
    </w:p>
    <w:p w14:paraId="55E901CC" w14:textId="4693DFB1" w:rsidR="0007368A" w:rsidRDefault="0007368A"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Tahap ketujuh adalah komunikasi kebijakan. Setelah kebijakan disahkan, pemerintah perlu menyampaikan informasi mengenai kebijakan tersebut kepada masyarakat dan pihak-pihak yang terkait. Komunikasi kebijakan bertujuan agar masyarakat memahami isi, tujuan, serta implikasi dari kebijakan yang telah ditetapkan. Tanpa komunikasi yang efektif, kebijakan yang baik sekalipun dapat mengalami hambatan dalam implementasinya karena kurangnya pemahaman atau resistensi dari masyarakat.</w:t>
      </w:r>
    </w:p>
    <w:p w14:paraId="31F965B0" w14:textId="77777777" w:rsidR="00657B1F" w:rsidRPr="00F91F70" w:rsidRDefault="00657B1F" w:rsidP="00657B1F">
      <w:pPr>
        <w:pStyle w:val="BodyText"/>
        <w:spacing w:before="0" w:after="0" w:line="276" w:lineRule="auto"/>
        <w:ind w:firstLine="426"/>
        <w:jc w:val="both"/>
        <w:rPr>
          <w:rFonts w:ascii="Times New Roman" w:hAnsi="Times New Roman" w:cs="Times New Roman"/>
          <w:lang w:val="en-ID"/>
        </w:rPr>
      </w:pPr>
    </w:p>
    <w:p w14:paraId="7A185D16" w14:textId="1147EE72" w:rsidR="002D7632" w:rsidRPr="00F91F70" w:rsidRDefault="00F3676F" w:rsidP="00F91F70">
      <w:pPr>
        <w:pStyle w:val="Style2"/>
        <w:spacing w:before="0" w:after="0"/>
        <w:rPr>
          <w:rFonts w:ascii="Times New Roman" w:hAnsi="Times New Roman" w:cs="Times New Roman"/>
        </w:rPr>
      </w:pPr>
      <w:bookmarkStart w:id="20" w:name="_Toc233107570"/>
      <w:r w:rsidRPr="00F91F70">
        <w:rPr>
          <w:rFonts w:ascii="Times New Roman" w:hAnsi="Times New Roman" w:cs="Times New Roman"/>
        </w:rPr>
        <w:t>Aktor dan Kepentingan dalam Kebijakan Publik</w:t>
      </w:r>
      <w:bookmarkEnd w:id="20"/>
    </w:p>
    <w:p w14:paraId="01CD20DD"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publik pada dasarnya merupakan hasil interaksi yang kompleks antara berbagai aktor yang memiliki peran, kewenangan, serta kepentingan yang berbeda-beda dalam proses perumusan, pelaksanaan, dan evaluasi kebijakan. Dalam perspektif ilmu kebijakan publik, tidak ada kebijakan yang benar-benar lahir secara tunggal dari pemerintah tanpa melibatkan pihak lain. Sebaliknya, kebijakan publik merupakan produk sosial dan politik yang terbentuk melalui proses negosiasi, kompromi, dan pertarungan kepentingan di antara berbagai aktor yang terlibat. Oleh karena itu, pemahaman mengenai aktor dan kepentingan dalam kebijakan publik menjadi sangat penting untuk memahami bagaimana suatu kebijakan dapat terbentuk dan mengapa kebijakan tersebut memiliki arah tertentu.</w:t>
      </w:r>
    </w:p>
    <w:p w14:paraId="357268B2"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Aktor utama dalam kebijakan publik adalah pemerintah sebagai pemegang otoritas formal dalam sistem pemerintahan. Pemerintah, baik pusat maupun daerah, memiliki kewenangan untuk </w:t>
      </w:r>
      <w:r w:rsidRPr="00F91F70">
        <w:rPr>
          <w:rFonts w:ascii="Times New Roman" w:hAnsi="Times New Roman" w:cs="Times New Roman"/>
          <w:lang w:val="en-ID"/>
        </w:rPr>
        <w:lastRenderedPageBreak/>
        <w:t>merumuskan, menetapkan, dan melaksanakan kebijakan publik melalui berbagai lembaga seperti kementerian, lembaga non-kementerian, dan pemerintah daerah. Dalam konteks ini, pemerintah berperan sebagai pembuat kebijakan sekaligus pelaksana kebijakan yang bertanggung jawab terhadap pencapaian tujuan pembangunan nasional. Kepentingan utama pemerintah dalam kebijakan publik adalah mewujudkan stabilitas, kesejahteraan masyarakat, keadilan sosial, serta efektivitas penyelenggaraan pemerintahan.</w:t>
      </w:r>
    </w:p>
    <w:p w14:paraId="0127472B"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pemerintah, aktor penting lainnya adalah lembaga legislatif. Lembaga ini memiliki fungsi utama dalam proses pembuatan undang-undang, pengawasan, serta representasi kepentingan masyarakat. Dalam sistem demokrasi, lembaga legislatif berperan sebagai perwakilan rakyat yang menyuarakan aspirasi masyarakat dalam proses perumusan kebijakan publik. Kepentingan yang dibawa oleh lembaga legislatif umumnya berkaitan dengan kepentingan konstituen atau daerah pemilihannya, sehingga kebijakan yang dihasilkan diharapkan dapat mencerminkan kebutuhan masyarakat secara lebih luas dan berkeadilan.</w:t>
      </w:r>
    </w:p>
    <w:p w14:paraId="5AE1E036"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Aktor berikutnya adalah lembaga yudikatif yang memiliki peran dalam mengawasi dan menegakkan hukum atas kebijakan yang telah ditetapkan. Meskipun tidak secara langsung merumuskan kebijakan, lembaga yudikatif berperan penting dalam memberikan interpretasi hukum serta memastikan bahwa kebijakan publik tidak bertentangan dengan konstitusi dan peraturan perundang-undangan yang berlaku. Dengan demikian, lembaga yudikatif berfungsi menjaga kepastian hukum dan keadilan dalam implementasi kebijakan publik.</w:t>
      </w:r>
    </w:p>
    <w:p w14:paraId="26635C2D"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lembaga formal negara, masyarakat sipil (</w:t>
      </w:r>
      <w:r w:rsidRPr="00F91F70">
        <w:rPr>
          <w:rFonts w:ascii="Times New Roman" w:hAnsi="Times New Roman" w:cs="Times New Roman"/>
          <w:i/>
          <w:iCs/>
          <w:lang w:val="en-ID"/>
        </w:rPr>
        <w:t>civil society</w:t>
      </w:r>
      <w:r w:rsidRPr="00F91F70">
        <w:rPr>
          <w:rFonts w:ascii="Times New Roman" w:hAnsi="Times New Roman" w:cs="Times New Roman"/>
          <w:lang w:val="en-ID"/>
        </w:rPr>
        <w:t xml:space="preserve">) juga merupakan aktor penting dalam kebijakan publik. Masyarakat sipil mencakup organisasi non-pemerintah (LSM), organisasi keagamaan, organisasi profesi, kelompok advokasi, serta komunitas masyarakat lainnya. Aktor-aktor ini berperan dalam menyuarakan kepentingan masyarakat, memberikan kritik terhadap kebijakan </w:t>
      </w:r>
      <w:r w:rsidRPr="00F91F70">
        <w:rPr>
          <w:rFonts w:ascii="Times New Roman" w:hAnsi="Times New Roman" w:cs="Times New Roman"/>
          <w:lang w:val="en-ID"/>
        </w:rPr>
        <w:lastRenderedPageBreak/>
        <w:t>pemerintah, serta mengusulkan alternatif kebijakan yang lebih sesuai dengan kebutuhan publik. Kepentingan masyarakat sipil umumnya berfokus pada perlindungan hak-hak warga negara, keadilan sosial, demokratisasi, serta peningkatan kesejahteraan masyarakat.</w:t>
      </w:r>
    </w:p>
    <w:p w14:paraId="4CD3E025"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Dunia usaha atau sektor swasta juga memiliki peran yang signifikan dalam proses kebijakan publik. Sektor ini berkepentingan terhadap kebijakan yang berkaitan dengan iklim investasi, regulasi ekonomi, perpajakan, perdagangan, dan ketenagakerjaan. Perusahaan dan pelaku usaha sering kali terlibat dalam proses advokasi kebijakan untuk memastikan bahwa kebijakan yang dihasilkan mendukung pertumbuhan ekonomi dan keberlanjutan bisnis. Namun demikian, kepentingan sektor swasta perlu diimbangi dengan kepentingan publik agar tidak terjadi dominasi kepentingan ekonomi tertentu yang merugikan masyarakat luas.</w:t>
      </w:r>
    </w:p>
    <w:p w14:paraId="774AD550"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Media massa merupakan aktor lain yang memiliki pengaruh besar dalam kebijakan publik. Media berperan sebagai penyebar informasi, pembentuk opini publik, serta pengawas jalannya pemerintahan. Melalui pemberitaan dan analisis yang disajikan, media dapat memengaruhi persepsi masyarakat terhadap suatu isu kebijakan dan mendorong pemerintah untuk merespons permasalahan tertentu. Kepentingan media dalam kebijakan publik berkaitan dengan kebebasan pers, transparansi informasi, serta akses terhadap data yang akurat dan dapat dipercaya.</w:t>
      </w:r>
    </w:p>
    <w:p w14:paraId="0CE65128"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aktor-aktor tersebut, akademisi dan pakar juga memiliki peran penting dalam proses kebijakan publik. Akademisi berkontribusi melalui penelitian, analisis, dan penyediaan rekomendasi berbasis data yang dapat digunakan sebagai dasar dalam perumusan kebijakan. Peran mereka sangat penting dalam memastikan bahwa kebijakan yang diambil bersifat rasional, ilmiah, dan berbasis bukti (</w:t>
      </w:r>
      <w:r w:rsidRPr="00F91F70">
        <w:rPr>
          <w:rFonts w:ascii="Times New Roman" w:hAnsi="Times New Roman" w:cs="Times New Roman"/>
          <w:i/>
          <w:iCs/>
          <w:lang w:val="en-ID"/>
        </w:rPr>
        <w:t>evidence-based policy</w:t>
      </w:r>
      <w:r w:rsidRPr="00F91F70">
        <w:rPr>
          <w:rFonts w:ascii="Times New Roman" w:hAnsi="Times New Roman" w:cs="Times New Roman"/>
          <w:lang w:val="en-ID"/>
        </w:rPr>
        <w:t xml:space="preserve">). Kepentingan akademisi dalam kebijakan publik umumnya berkaitan dengan pengembangan </w:t>
      </w:r>
      <w:r w:rsidRPr="00F91F70">
        <w:rPr>
          <w:rFonts w:ascii="Times New Roman" w:hAnsi="Times New Roman" w:cs="Times New Roman"/>
          <w:lang w:val="en-ID"/>
        </w:rPr>
        <w:lastRenderedPageBreak/>
        <w:t>ilmu pengetahuan, peningkatan kualitas kebijakan, serta kontribusi terhadap pemecahan masalah sosial.</w:t>
      </w:r>
    </w:p>
    <w:p w14:paraId="7AC41F01"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setiap aktor dalam kebijakan publik membawa kepentingan yang berbeda-beda dan terkadang saling bertentangan. Pemerintah mungkin lebih berfokus pada stabilitas dan efektivitas kebijakan, sementara masyarakat sipil menekankan pada keadilan dan partisipasi. Sektor swasta cenderung mendorong kebijakan yang mendukung pertumbuhan ekonomi, sedangkan akademisi menekankan rasionalitas dan keilmiahan kebijakan. Perbedaan kepentingan ini menciptakan dinamika yang kompleks dalam proses kebijakan publik, sehingga diperlukan mekanisme negosiasi dan kompromi untuk mencapai keseimbangan kepentingan.</w:t>
      </w:r>
    </w:p>
    <w:p w14:paraId="50E66166"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Konflik kepentingan dalam kebijakan publik merupakan hal yang tidak dapat dihindari. Namun, konflik tersebut dapat dikelola melalui sistem demokrasi, transparansi, partisipasi publik, serta mekanisme check and balance antar lembaga negara. Dengan adanya mekanisme tersebut, diharapkan kebijakan yang dihasilkan dapat lebih adil, akuntabel, dan mencerminkan kepentingan publik secara keseluruhan. Dalam konteks ini, kebijakan publik bukan hanya sekadar keputusan teknis, tetapi juga hasil dari proses politik yang melibatkan interaksi berbagai kepentingan yang saling memengaruhi.</w:t>
      </w:r>
    </w:p>
    <w:p w14:paraId="02B7677D" w14:textId="77777777" w:rsidR="00D9351F" w:rsidRPr="00F91F70" w:rsidRDefault="00D9351F" w:rsidP="00F91F70">
      <w:pPr>
        <w:pStyle w:val="BodyText"/>
        <w:spacing w:before="0" w:after="0" w:line="276" w:lineRule="auto"/>
        <w:jc w:val="both"/>
        <w:rPr>
          <w:rFonts w:ascii="Times New Roman" w:hAnsi="Times New Roman" w:cs="Times New Roman"/>
        </w:rPr>
      </w:pPr>
    </w:p>
    <w:p w14:paraId="3F473F0E" w14:textId="2DCB192E" w:rsidR="004B790A" w:rsidRPr="00F91F70" w:rsidRDefault="00F3676F" w:rsidP="00F91F70">
      <w:pPr>
        <w:pStyle w:val="Style2"/>
        <w:spacing w:before="0" w:after="0"/>
        <w:rPr>
          <w:rFonts w:ascii="Times New Roman" w:hAnsi="Times New Roman" w:cs="Times New Roman"/>
        </w:rPr>
      </w:pPr>
      <w:bookmarkStart w:id="21" w:name="_Toc233107571"/>
      <w:r w:rsidRPr="00F91F70">
        <w:rPr>
          <w:rFonts w:ascii="Times New Roman" w:hAnsi="Times New Roman" w:cs="Times New Roman"/>
        </w:rPr>
        <w:t>Model-model Analisis Kebijakan</w:t>
      </w:r>
      <w:bookmarkEnd w:id="21"/>
    </w:p>
    <w:p w14:paraId="63235E25"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Model-model analisis kebijakan merupakan kerangka konseptual yang digunakan untuk memahami, menjelaskan, dan mengevaluasi proses serta hasil dari kebijakan publik. Model ini membantu para analis kebijakan, akademisi, dan pembuat kebijakan dalam melihat bagaimana suatu kebijakan dirumuskan, siapa saja yang terlibat, faktor apa yang memengaruhi, serta bagaimana dampaknya terhadap masyarakat. Dengan menggunakan model </w:t>
      </w:r>
      <w:r w:rsidRPr="00F91F70">
        <w:rPr>
          <w:rFonts w:ascii="Times New Roman" w:hAnsi="Times New Roman" w:cs="Times New Roman"/>
          <w:lang w:val="en-ID"/>
        </w:rPr>
        <w:lastRenderedPageBreak/>
        <w:t>analisis kebijakan, proses pengambilan keputusan menjadi lebih sistematis, terukur, dan berbasis data, sehingga kebijakan yang dihasilkan diharapkan lebih efektif dan tepat sasaran.</w:t>
      </w:r>
    </w:p>
    <w:p w14:paraId="5EDF9133"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model analisis kebijakan yang paling dasar adalah model rasional (</w:t>
      </w:r>
      <w:r w:rsidRPr="00F91F70">
        <w:rPr>
          <w:rFonts w:ascii="Times New Roman" w:hAnsi="Times New Roman" w:cs="Times New Roman"/>
          <w:i/>
          <w:iCs/>
          <w:lang w:val="en-ID"/>
        </w:rPr>
        <w:t>rational model</w:t>
      </w:r>
      <w:r w:rsidRPr="00F91F70">
        <w:rPr>
          <w:rFonts w:ascii="Times New Roman" w:hAnsi="Times New Roman" w:cs="Times New Roman"/>
          <w:lang w:val="en-ID"/>
        </w:rPr>
        <w:t>). Model ini menekankan bahwa kebijakan publik dibuat melalui proses yang logis, sistematis, dan berdasarkan pertimbangan rasional untuk mencapai hasil yang paling optimal. Dalam model ini, pembuat kebijakan diharapkan mengidentifikasi masalah secara jelas, menetapkan tujuan yang spesifik, mengumpulkan seluruh alternatif kebijakan yang mungkin, mengevaluasi setiap alternatif berdasarkan biaya dan manfaat, kemudian memilih alternatif yang paling efisien. Meskipun ideal secara teori, dalam praktiknya model ini sering dianggap terlalu sempurna karena mengabaikan keterbatasan informasi, waktu, dan kemampuan manusia dalam mengambil keputusan.</w:t>
      </w:r>
    </w:p>
    <w:p w14:paraId="41D2309D"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Model berikutnya adalah model inkremental (</w:t>
      </w:r>
      <w:r w:rsidRPr="00F91F70">
        <w:rPr>
          <w:rFonts w:ascii="Times New Roman" w:hAnsi="Times New Roman" w:cs="Times New Roman"/>
          <w:i/>
          <w:iCs/>
          <w:lang w:val="en-ID"/>
        </w:rPr>
        <w:t>incremental model</w:t>
      </w:r>
      <w:r w:rsidRPr="00F91F70">
        <w:rPr>
          <w:rFonts w:ascii="Times New Roman" w:hAnsi="Times New Roman" w:cs="Times New Roman"/>
          <w:lang w:val="en-ID"/>
        </w:rPr>
        <w:t>) yang dikembangkan oleh Charles E. Lindblom. Model ini memandang bahwa kebijakan publik tidak dibuat secara besar-besaran atau revolusioner, melainkan melalui perubahan kecil dan bertahap dari kebijakan yang sudah ada sebelumnya. Pembuat kebijakan cenderung memilih opsi yang paling aman dengan melakukan penyesuaian sedikit demi sedikit daripada merombak sistem secara total. Model ini dianggap lebih realistis karena mencerminkan keterbatasan informasi, waktu, serta adanya kompromi politik dalam proses pengambilan keputusan. Dalam praktiknya, banyak kebijakan publik yang memang berkembang secara inkremental karena mempertimbangkan stabilitas sosial dan politik.</w:t>
      </w:r>
    </w:p>
    <w:p w14:paraId="379FBDC5"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Model ketiga adalah model sistem (</w:t>
      </w:r>
      <w:r w:rsidRPr="00F91F70">
        <w:rPr>
          <w:rFonts w:ascii="Times New Roman" w:hAnsi="Times New Roman" w:cs="Times New Roman"/>
          <w:i/>
          <w:iCs/>
          <w:lang w:val="en-ID"/>
        </w:rPr>
        <w:t>system model</w:t>
      </w:r>
      <w:r w:rsidRPr="00F91F70">
        <w:rPr>
          <w:rFonts w:ascii="Times New Roman" w:hAnsi="Times New Roman" w:cs="Times New Roman"/>
          <w:lang w:val="en-ID"/>
        </w:rPr>
        <w:t xml:space="preserve">) yang memandang kebijakan publik sebagai bagian dari suatu sistem yang terdiri atas input, proses, dan output. Input dalam model ini berupa tuntutan dan dukungan dari masyarakat, kelompok kepentingan, </w:t>
      </w:r>
      <w:r w:rsidRPr="00F91F70">
        <w:rPr>
          <w:rFonts w:ascii="Times New Roman" w:hAnsi="Times New Roman" w:cs="Times New Roman"/>
          <w:lang w:val="en-ID"/>
        </w:rPr>
        <w:lastRenderedPageBreak/>
        <w:t>serta kondisi lingkungan eksternal. Input tersebut kemudian diproses oleh sistem politik dan administrasi pemerintahan menjadi kebijakan (output). Selanjutnya, output kebijakan akan menghasilkan dampak atau umpan balik (</w:t>
      </w:r>
      <w:r w:rsidRPr="00F91F70">
        <w:rPr>
          <w:rFonts w:ascii="Times New Roman" w:hAnsi="Times New Roman" w:cs="Times New Roman"/>
          <w:i/>
          <w:iCs/>
          <w:lang w:val="en-ID"/>
        </w:rPr>
        <w:t>feedback</w:t>
      </w:r>
      <w:r w:rsidRPr="00F91F70">
        <w:rPr>
          <w:rFonts w:ascii="Times New Roman" w:hAnsi="Times New Roman" w:cs="Times New Roman"/>
          <w:lang w:val="en-ID"/>
        </w:rPr>
        <w:t>) yang kembali memengaruhi input kebijakan berikutnya. Model ini menekankan bahwa kebijakan publik merupakan proses yang dinamis dan saling berhubungan dalam suatu sistem yang kompleks.</w:t>
      </w:r>
    </w:p>
    <w:p w14:paraId="063FF407"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Model keempat adalah model elit (</w:t>
      </w:r>
      <w:r w:rsidRPr="00F91F70">
        <w:rPr>
          <w:rFonts w:ascii="Times New Roman" w:hAnsi="Times New Roman" w:cs="Times New Roman"/>
          <w:i/>
          <w:iCs/>
          <w:lang w:val="en-ID"/>
        </w:rPr>
        <w:t>elite model</w:t>
      </w:r>
      <w:r w:rsidRPr="00F91F70">
        <w:rPr>
          <w:rFonts w:ascii="Times New Roman" w:hAnsi="Times New Roman" w:cs="Times New Roman"/>
          <w:lang w:val="en-ID"/>
        </w:rPr>
        <w:t>) yang menjelaskan bahwa kebijakan publik lebih banyak ditentukan oleh kelompok elit yang memiliki kekuasaan, sumber daya, dan pengaruh besar dalam masyarakat. Kelompok elit ini dapat berupa pejabat tinggi pemerintah, politisi, pengusaha besar, atau kelompok tertentu yang memiliki akses kuat terhadap proses pengambilan keputusan. Dalam model ini, masyarakat umum cenderung memiliki pengaruh yang terbatas terhadap kebijakan publik. Kebijakan yang dihasilkan sering kali mencerminkan kepentingan kelompok elit tersebut, meskipun tetap dibingkai sebagai kepentingan publik secara umum.</w:t>
      </w:r>
    </w:p>
    <w:p w14:paraId="5E8172A1"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Model kelima adalah model kelompok (</w:t>
      </w:r>
      <w:r w:rsidRPr="00F91F70">
        <w:rPr>
          <w:rFonts w:ascii="Times New Roman" w:hAnsi="Times New Roman" w:cs="Times New Roman"/>
          <w:i/>
          <w:iCs/>
          <w:lang w:val="en-ID"/>
        </w:rPr>
        <w:t>group model</w:t>
      </w:r>
      <w:r w:rsidRPr="00F91F70">
        <w:rPr>
          <w:rFonts w:ascii="Times New Roman" w:hAnsi="Times New Roman" w:cs="Times New Roman"/>
          <w:lang w:val="en-ID"/>
        </w:rPr>
        <w:t>) yang menekankan bahwa kebijakan publik merupakan hasil interaksi dan persaingan antara berbagai kelompok kepentingan dalam masyarakat. Setiap kelompok berusaha memengaruhi proses kebijakan agar sesuai dengan kepentingannya masing-masing. Pemerintah berperan sebagai penengah yang menyeimbangkan berbagai kepentingan tersebut. Dalam model ini, kebijakan publik dianggap sebagai hasil kompromi antara kekuatan kelompok-kelompok yang saling bersaing, sehingga kebijakan yang dihasilkan merupakan bentuk keseimbangan kekuatan sosial dan politik.</w:t>
      </w:r>
    </w:p>
    <w:p w14:paraId="27176C46"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Model keenam adalah model kelembagaan (</w:t>
      </w:r>
      <w:r w:rsidRPr="00F91F70">
        <w:rPr>
          <w:rFonts w:ascii="Times New Roman" w:hAnsi="Times New Roman" w:cs="Times New Roman"/>
          <w:i/>
          <w:iCs/>
          <w:lang w:val="en-ID"/>
        </w:rPr>
        <w:t>institutional model</w:t>
      </w:r>
      <w:r w:rsidRPr="00F91F70">
        <w:rPr>
          <w:rFonts w:ascii="Times New Roman" w:hAnsi="Times New Roman" w:cs="Times New Roman"/>
          <w:lang w:val="en-ID"/>
        </w:rPr>
        <w:t xml:space="preserve">) yang menekankan bahwa kebijakan publik sangat dipengaruhi oleh struktur dan fungsi lembaga-lembaga pemerintahan. Dalam model ini, institusi seperti parlemen, kementerian, pengadilan, dan pemerintah daerah memiliki peran utama dalam menentukan isi dan </w:t>
      </w:r>
      <w:r w:rsidRPr="00F91F70">
        <w:rPr>
          <w:rFonts w:ascii="Times New Roman" w:hAnsi="Times New Roman" w:cs="Times New Roman"/>
          <w:lang w:val="en-ID"/>
        </w:rPr>
        <w:lastRenderedPageBreak/>
        <w:t>arah kebijakan. Fokus utama model ini adalah pada bagaimana struktur organisasi, prosedur formal, dan aturan hukum memengaruhi proses pembuatan kebijakan. Dengan demikian, kualitas kebijakan sangat bergantung pada efektivitas kelembagaan yang ada dalam sistem pemerintahan.</w:t>
      </w:r>
    </w:p>
    <w:p w14:paraId="48A16E7B" w14:textId="77777777"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Model ketujuh adalah model proses (</w:t>
      </w:r>
      <w:r w:rsidRPr="00F91F70">
        <w:rPr>
          <w:rFonts w:ascii="Times New Roman" w:hAnsi="Times New Roman" w:cs="Times New Roman"/>
          <w:i/>
          <w:iCs/>
          <w:lang w:val="en-ID"/>
        </w:rPr>
        <w:t>process model</w:t>
      </w:r>
      <w:r w:rsidRPr="00F91F70">
        <w:rPr>
          <w:rFonts w:ascii="Times New Roman" w:hAnsi="Times New Roman" w:cs="Times New Roman"/>
          <w:lang w:val="en-ID"/>
        </w:rPr>
        <w:t>) yang memandang kebijakan publik sebagai rangkaian tahapan yang saling berhubungan, mulai dari identifikasi masalah, agenda setting, formulasi kebijakan, legitimasi, implementasi, hingga evaluasi. Model ini menekankan pentingnya memahami setiap tahap dalam siklus kebijakan untuk mengetahui bagaimana kebijakan terbentuk dan berkembang. Dengan pendekatan ini, analisis kebijakan dapat dilakukan secara lebih sistematis berdasarkan tahapan-tahapan yang jelas.</w:t>
      </w:r>
    </w:p>
    <w:p w14:paraId="74182F3C" w14:textId="5ED8DAC3" w:rsidR="00EA319D" w:rsidRPr="00F91F70" w:rsidRDefault="00EA319D" w:rsidP="00657B1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Model kedelapan adalah model pilihan publik (</w:t>
      </w:r>
      <w:r w:rsidRPr="00F91F70">
        <w:rPr>
          <w:rFonts w:ascii="Times New Roman" w:hAnsi="Times New Roman" w:cs="Times New Roman"/>
          <w:i/>
          <w:iCs/>
          <w:lang w:val="en-ID"/>
        </w:rPr>
        <w:t>public choice model</w:t>
      </w:r>
      <w:r w:rsidRPr="00F91F70">
        <w:rPr>
          <w:rFonts w:ascii="Times New Roman" w:hAnsi="Times New Roman" w:cs="Times New Roman"/>
          <w:lang w:val="en-ID"/>
        </w:rPr>
        <w:t>) yang menggunakan prinsip ekonomi untuk menganalisis perilaku aktor dalam kebijakan publik. Model ini mengasumsikan bahwa setiap individu, baik pembuat kebijakan maupun masyarakat, bertindak berdasarkan kepentingan pribadi (</w:t>
      </w:r>
      <w:r w:rsidRPr="00F91F70">
        <w:rPr>
          <w:rFonts w:ascii="Times New Roman" w:hAnsi="Times New Roman" w:cs="Times New Roman"/>
          <w:i/>
          <w:iCs/>
          <w:lang w:val="en-ID"/>
        </w:rPr>
        <w:t>self-interest</w:t>
      </w:r>
      <w:r w:rsidRPr="00F91F70">
        <w:rPr>
          <w:rFonts w:ascii="Times New Roman" w:hAnsi="Times New Roman" w:cs="Times New Roman"/>
          <w:lang w:val="en-ID"/>
        </w:rPr>
        <w:t>). Oleh karena itu, kebijakan publik sering kali merupakan hasil interaksi antara berbagai kepentingan individu yang saling bersaing. Model ini banyak digunakan untuk menganalisis efisiensi kebijakan serta dampak insentif dalam proses pengambilan keputusan.</w:t>
      </w:r>
    </w:p>
    <w:p w14:paraId="404D5DC8" w14:textId="73138D8E" w:rsidR="00D9351F" w:rsidRPr="00F91F70" w:rsidRDefault="00D9351F" w:rsidP="00657B1F">
      <w:pPr>
        <w:pStyle w:val="BodyText"/>
        <w:spacing w:before="0" w:after="0" w:line="276" w:lineRule="auto"/>
        <w:ind w:firstLine="426"/>
        <w:jc w:val="both"/>
        <w:rPr>
          <w:rFonts w:ascii="Times New Roman" w:hAnsi="Times New Roman" w:cs="Times New Roman"/>
          <w:lang w:val="en-ID"/>
        </w:rPr>
      </w:pPr>
    </w:p>
    <w:p w14:paraId="502A80DD" w14:textId="099E76EE" w:rsidR="00D9351F" w:rsidRPr="00F91F70" w:rsidRDefault="00D9351F" w:rsidP="00657B1F">
      <w:pPr>
        <w:pStyle w:val="BodyText"/>
        <w:spacing w:before="0" w:after="0" w:line="276" w:lineRule="auto"/>
        <w:ind w:firstLine="426"/>
        <w:jc w:val="both"/>
        <w:rPr>
          <w:rFonts w:ascii="Times New Roman" w:hAnsi="Times New Roman" w:cs="Times New Roman"/>
          <w:lang w:val="en-ID"/>
        </w:rPr>
      </w:pPr>
    </w:p>
    <w:p w14:paraId="1F45375E" w14:textId="3D69DFC0" w:rsidR="00D9351F" w:rsidRPr="00F91F70" w:rsidRDefault="00D9351F" w:rsidP="00657B1F">
      <w:pPr>
        <w:pStyle w:val="BodyText"/>
        <w:spacing w:before="0" w:after="0" w:line="276" w:lineRule="auto"/>
        <w:ind w:firstLine="426"/>
        <w:jc w:val="both"/>
        <w:rPr>
          <w:rFonts w:ascii="Times New Roman" w:hAnsi="Times New Roman" w:cs="Times New Roman"/>
          <w:lang w:val="en-ID"/>
        </w:rPr>
      </w:pPr>
    </w:p>
    <w:p w14:paraId="21B990FC" w14:textId="66FBCAEB" w:rsidR="00D9351F" w:rsidRPr="00F91F70" w:rsidRDefault="00D9351F" w:rsidP="00657B1F">
      <w:pPr>
        <w:pStyle w:val="BodyText"/>
        <w:spacing w:before="0" w:after="0" w:line="276" w:lineRule="auto"/>
        <w:ind w:firstLine="426"/>
        <w:jc w:val="both"/>
        <w:rPr>
          <w:rFonts w:ascii="Times New Roman" w:hAnsi="Times New Roman" w:cs="Times New Roman"/>
          <w:lang w:val="en-ID"/>
        </w:rPr>
      </w:pPr>
    </w:p>
    <w:p w14:paraId="64A47C20" w14:textId="77777777" w:rsidR="00D9351F" w:rsidRPr="00F91F70" w:rsidRDefault="00D9351F" w:rsidP="00657B1F">
      <w:pPr>
        <w:pStyle w:val="BodyText"/>
        <w:spacing w:before="0" w:after="0" w:line="276" w:lineRule="auto"/>
        <w:ind w:firstLine="426"/>
        <w:jc w:val="both"/>
        <w:rPr>
          <w:rFonts w:ascii="Times New Roman" w:hAnsi="Times New Roman" w:cs="Times New Roman"/>
          <w:lang w:val="en-ID"/>
        </w:rPr>
      </w:pPr>
    </w:p>
    <w:p w14:paraId="244E95B5" w14:textId="77777777" w:rsidR="00EA319D" w:rsidRPr="00F91F70" w:rsidRDefault="00EA319D" w:rsidP="00657B1F">
      <w:pPr>
        <w:pStyle w:val="BodyText"/>
        <w:spacing w:before="0" w:after="0" w:line="276" w:lineRule="auto"/>
        <w:ind w:firstLine="426"/>
        <w:jc w:val="both"/>
        <w:rPr>
          <w:rFonts w:ascii="Times New Roman" w:hAnsi="Times New Roman" w:cs="Times New Roman"/>
        </w:rPr>
      </w:pPr>
    </w:p>
    <w:p w14:paraId="2FF4C89F" w14:textId="194A2E30" w:rsidR="00D9351F" w:rsidRPr="00F91F70" w:rsidRDefault="00F3676F" w:rsidP="00F91F70">
      <w:pPr>
        <w:pStyle w:val="Heading1"/>
        <w:spacing w:before="0" w:after="0" w:line="276" w:lineRule="auto"/>
        <w:jc w:val="right"/>
        <w:rPr>
          <w:rFonts w:ascii="Times New Roman" w:hAnsi="Times New Roman" w:cs="Times New Roman"/>
        </w:rPr>
      </w:pPr>
      <w:bookmarkStart w:id="22" w:name="_Toc231462703"/>
      <w:bookmarkStart w:id="23" w:name="X7a7075fd0a75f5b8276c65466b2fc698035b233"/>
      <w:bookmarkStart w:id="24" w:name="_Toc233107572"/>
      <w:bookmarkEnd w:id="15"/>
      <w:r w:rsidRPr="00F91F70">
        <w:rPr>
          <w:rFonts w:ascii="Times New Roman" w:hAnsi="Times New Roman" w:cs="Times New Roman"/>
        </w:rPr>
        <w:lastRenderedPageBreak/>
        <w:t>BAB 3</w:t>
      </w:r>
      <w:bookmarkEnd w:id="22"/>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KONSEP DASAR KEBIJAKAN PENDIDIKAN AGAMA ISLAM</w:t>
      </w:r>
      <w:bookmarkEnd w:id="24"/>
    </w:p>
    <w:p w14:paraId="3ACCE88A" w14:textId="77777777" w:rsidR="00423B6E" w:rsidRPr="00F91F70" w:rsidRDefault="00423B6E" w:rsidP="00F91F70">
      <w:pPr>
        <w:pStyle w:val="BodyText"/>
        <w:spacing w:before="0" w:after="0"/>
        <w:rPr>
          <w:rFonts w:ascii="Times New Roman" w:hAnsi="Times New Roman" w:cs="Times New Roman"/>
        </w:rPr>
      </w:pPr>
    </w:p>
    <w:p w14:paraId="746F70C9"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Pendidikan Agama Islam (PAI) merupakan bagian integral dari kebijakan pendidikan nasional yang secara khusus mengatur arah, tujuan, strategi, dan implementasi pendidikan agama Islam dalam sistem pendidikan formal, nonformal, maupun informal. Kebijakan ini menjadi pedoman utama bagi pemerintah, lembaga pendidikan, pendidik, serta pemangku kepentingan lainnya dalam menyelenggarakan pendidikan yang berbasis nilai-nilai Islam. Dalam konteks kehidupan berbangsa dan bernegara, kebijakan Pendidikan Agama Islam tidak hanya berfungsi sebagai instrumen pengajaran agama, tetapi juga sebagai sarana pembentukan karakter, moral, dan spiritual peserta didik agar menjadi manusia yang beriman, bertakwa, berakhlak mulia, serta memiliki wawasan kebangsaan dan kemampuan menghadapi tantangan zaman.</w:t>
      </w:r>
    </w:p>
    <w:p w14:paraId="7246B811"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Secara konseptual, kebijakan Pendidikan Agama Islam dapat dipahami sebagai serangkaian keputusan dan tindakan yang dirumuskan oleh otoritas pendidikan untuk mengatur penyelenggaraan pendidikan agama Islam agar sesuai dengan tujuan pendidikan nasional dan nilai-nilai ajaran Islam. Kebijakan ini mencakup berbagai aspek seperti kurikulum, tenaga pendidik, peserta didik, metode pembelajaran, evaluasi, kelembagaan, hingga pembiayaan pendidikan. Dengan demikian, kebijakan Pendidikan Agama Islam memiliki cakupan yang luas dan bersifat sistemik karena melibatkan berbagai komponen pendidikan yang saling berkaitan.</w:t>
      </w:r>
    </w:p>
    <w:p w14:paraId="1E10577E"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Landasan utama kebijakan Pendidikan Agama Islam di Indonesia bersumber dari nilai-nilai agama Islam, Pancasila, Undang-Undang Dasar 1945, serta Undang-Undang Sistem Pendidikan Nasional. Landasan filosofisnya menempatkan </w:t>
      </w:r>
      <w:r w:rsidRPr="00F91F70">
        <w:rPr>
          <w:rFonts w:ascii="Times New Roman" w:hAnsi="Times New Roman" w:cs="Times New Roman"/>
          <w:lang w:val="en-ID"/>
        </w:rPr>
        <w:lastRenderedPageBreak/>
        <w:t>pendidikan sebagai upaya sadar untuk mengembangkan potensi manusia secara utuh, baik aspek intelektual, spiritual, emosional, maupun sosial. Sementara itu, landasan yuridis memberikan legitimasi hukum bagi pelaksanaan Pendidikan Agama Islam dalam sistem pendidikan nasional. Dengan adanya landasan tersebut, kebijakan Pendidikan Agama Islam memiliki kekuatan normatif sekaligus legal dalam implementasinya.</w:t>
      </w:r>
    </w:p>
    <w:p w14:paraId="73F9453A"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Tujuan utama kebijakan Pendidikan Agama Islam adalah membentuk peserta didik yang memiliki kepribadian Islami yang seimbang antara iman, ilmu, dan amal. Dalam konteks pendidikan nasional, tujuan tersebut sejalan dengan pembentukan manusia Indonesia seutuhnya yang beriman dan bertakwa kepada Tuhan Yang Maha Esa serta berakhlak mulia. Oleh karena itu, kebijakan Pendidikan Agama Islam tidak hanya berfokus pada penguasaan materi keagamaan, tetapi juga pada internalisasi nilai-nilai Islam dalam kehidupan sehari-hari peserta didik. Proses pendidikan diarahkan untuk membentuk karakter yang religius, toleran, disiplin, bertanggung jawab, dan berwawasan kebangsaan.</w:t>
      </w:r>
    </w:p>
    <w:p w14:paraId="3CE1B4B6"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implementasinya, kebijakan Pendidikan Agama Islam mencakup pengaturan kurikulum yang menjadi pedoman utama dalam proses pembelajaran. Kurikulum Pendidikan Agama Islam dirancang untuk mengintegrasikan aspek pengetahuan, keterampilan, dan sikap keagamaan yang sesuai dengan perkembangan peserta didik. Materi yang diajarkan meliputi akidah, akhlak, fikih, Al-Qur’an dan hadis, serta sejarah kebudayaan Islam, yang dikembangkan dengan pendekatan kontekstual dan relevan dengan tantangan kehidupan modern. Selain itu, kurikulum juga diarahkan untuk memperkuat moderasi beragama dan nilai-nilai toleransi dalam masyarakat yang multikultural.</w:t>
      </w:r>
    </w:p>
    <w:p w14:paraId="39DE80A9"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Kebijakan Pendidikan Agama Islam juga mencakup pengelolaan tenaga pendidik yang memiliki peran strategis dalam proses pembelajaran. Guru Pendidikan Agama Islam tidak hanya </w:t>
      </w:r>
      <w:r w:rsidRPr="00F91F70">
        <w:rPr>
          <w:rFonts w:ascii="Times New Roman" w:hAnsi="Times New Roman" w:cs="Times New Roman"/>
          <w:lang w:val="en-ID"/>
        </w:rPr>
        <w:lastRenderedPageBreak/>
        <w:t>berfungsi sebagai pengajar, tetapi juga sebagai pendidik, pembimbing, dan teladan bagi peserta didik. Oleh karena itu, kebijakan ini mengatur kompetensi guru, sertifikasi, pelatihan profesional, serta pengembangan karier agar guru mampu melaksanakan tugasnya secara optimal. Peningkatan kualitas guru menjadi salah satu fokus utama dalam kebijakan Pendidikan Agama Islam karena kualitas pembelajaran sangat ditentukan oleh kompetensi pendidik.</w:t>
      </w:r>
    </w:p>
    <w:p w14:paraId="27FAA55E"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kebijakan Pendidikan Agama Islam juga mencakup aspek kelembagaan yang meliputi madrasah, sekolah umum, pesantren, dan perguruan tinggi keagamaan Islam. Setiap lembaga memiliki karakteristik dan peran masing-masing dalam menyelenggarakan pendidikan Islam. Kebijakan kelembagaan bertujuan untuk memastikan bahwa setiap institusi pendidikan Islam dapat berfungsi secara efektif, memiliki standar mutu yang jelas, serta mampu beradaptasi dengan perkembangan zaman tanpa kehilangan identitas keislamannya. Penguatan kelembagaan juga menjadi bagian penting dalam meningkatkan daya saing pendidikan Islam di tingkat nasional maupun global.</w:t>
      </w:r>
    </w:p>
    <w:p w14:paraId="55A6D60C"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era digital dan globalisasi, kebijakan Pendidikan Agama Islam mengalami transformasi yang signifikan. Pemanfaatan teknologi informasi dalam pembelajaran menjadi bagian penting dari kebijakan pendidikan modern. Pendidikan Agama Islam dituntut untuk mampu beradaptasi dengan perkembangan teknologi melalui penggunaan media pembelajaran digital, platform daring, serta integrasi literasi digital dalam proses pembelajaran. Di sisi lain, kebijakan ini juga harus mampu mengantisipasi dampak negatif teknologi seperti penyebaran informasi keagamaan yang tidak valid, radikalisme digital, dan degradasi moral akibat penggunaan media sosial yang tidak bijak.</w:t>
      </w:r>
    </w:p>
    <w:p w14:paraId="7C6E6E76"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Kebijakan Pendidikan Agama Islam juga memiliki dimensi sosial yang sangat penting dalam konteks masyarakat multikultural. </w:t>
      </w:r>
      <w:r w:rsidRPr="00F91F70">
        <w:rPr>
          <w:rFonts w:ascii="Times New Roman" w:hAnsi="Times New Roman" w:cs="Times New Roman"/>
          <w:lang w:val="en-ID"/>
        </w:rPr>
        <w:lastRenderedPageBreak/>
        <w:t>Indonesia sebagai negara yang beragam membutuhkan sistem pendidikan agama yang mampu menanamkan nilai-nilai toleransi, moderasi, dan penghargaan terhadap perbedaan. Oleh karena itu, kebijakan Pendidikan Agama Islam diarahkan untuk memperkuat pemahaman Islam yang rahmatan lil alamin, yaitu Islam yang membawa rahmat bagi seluruh alam. Pendekatan ini diharapkan mampu membentuk peserta didik yang tidak hanya taat secara individual, tetapi juga mampu berperan dalam menciptakan kehidupan sosial yang harmonis.</w:t>
      </w:r>
    </w:p>
    <w:p w14:paraId="7CE8502B" w14:textId="77777777" w:rsidR="00EA319D" w:rsidRPr="00F91F70" w:rsidRDefault="00EA319D" w:rsidP="00F91F70">
      <w:pPr>
        <w:pStyle w:val="BodyText"/>
        <w:spacing w:before="0" w:after="0" w:line="276" w:lineRule="auto"/>
        <w:jc w:val="both"/>
        <w:rPr>
          <w:rFonts w:ascii="Times New Roman" w:hAnsi="Times New Roman" w:cs="Times New Roman"/>
        </w:rPr>
      </w:pPr>
    </w:p>
    <w:p w14:paraId="38B1785C" w14:textId="71FD8329" w:rsidR="00EA319D" w:rsidRPr="00F91F70" w:rsidRDefault="00F3676F" w:rsidP="00F91F70">
      <w:pPr>
        <w:pStyle w:val="Style2"/>
        <w:numPr>
          <w:ilvl w:val="0"/>
          <w:numId w:val="21"/>
        </w:numPr>
        <w:spacing w:before="0" w:after="0"/>
        <w:rPr>
          <w:rFonts w:ascii="Times New Roman" w:hAnsi="Times New Roman" w:cs="Times New Roman"/>
        </w:rPr>
      </w:pPr>
      <w:bookmarkStart w:id="25" w:name="_Toc233107573"/>
      <w:r w:rsidRPr="00F91F70">
        <w:rPr>
          <w:rFonts w:ascii="Times New Roman" w:hAnsi="Times New Roman" w:cs="Times New Roman"/>
        </w:rPr>
        <w:t>Definisi Kebijakan Pendidikan Islam</w:t>
      </w:r>
      <w:bookmarkEnd w:id="25"/>
    </w:p>
    <w:p w14:paraId="1A737D8C"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Pendidikan Islam merupakan bagian dari kebijakan publik yang secara khusus mengatur segala hal yang berkaitan dengan penyelenggaraan pendidikan Islam, baik pada jalur formal, nonformal, maupun informal. Kebijakan ini berfungsi sebagai pedoman, arah, dan dasar pengambilan keputusan bagi pemerintah, lembaga pendidikan, serta seluruh pemangku kepentingan dalam mengelola pendidikan yang berbasis nilai-nilai Islam. Dalam konteks sistem pendidikan nasional, kebijakan Pendidikan Islam tidak hanya berfokus pada aspek pengajaran agama semata, tetapi juga mencakup pembentukan karakter, pengembangan kompetensi, serta internalisasi nilai-nilai keislaman dalam kehidupan peserta didik secara menyeluruh.</w:t>
      </w:r>
    </w:p>
    <w:p w14:paraId="5BA42FAF"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etimologis, istilah kebijakan berasal dari kata </w:t>
      </w:r>
      <w:r w:rsidRPr="00F91F70">
        <w:rPr>
          <w:rFonts w:ascii="Times New Roman" w:hAnsi="Times New Roman" w:cs="Times New Roman"/>
          <w:i/>
          <w:iCs/>
          <w:lang w:val="en-ID"/>
        </w:rPr>
        <w:t>policy</w:t>
      </w:r>
      <w:r w:rsidRPr="00F91F70">
        <w:rPr>
          <w:rFonts w:ascii="Times New Roman" w:hAnsi="Times New Roman" w:cs="Times New Roman"/>
          <w:lang w:val="en-ID"/>
        </w:rPr>
        <w:t xml:space="preserve"> yang berarti serangkaian prinsip, pedoman, atau tindakan yang dijadikan dasar dalam pengambilan keputusan untuk mencapai tujuan tertentu. Sementara itu, pendidikan Islam merujuk pada proses pembinaan dan pengembangan potensi manusia berdasarkan ajaran Islam yang bersumber dari Al-Qur’an dan Hadis. Dengan demikian, kebijakan Pendidikan Islam dapat dipahami sebagai seperangkat keputusan dan tindakan yang dirumuskan oleh pihak yang berwenang untuk mengatur, mengarahkan, dan </w:t>
      </w:r>
      <w:r w:rsidRPr="00F91F70">
        <w:rPr>
          <w:rFonts w:ascii="Times New Roman" w:hAnsi="Times New Roman" w:cs="Times New Roman"/>
          <w:lang w:val="en-ID"/>
        </w:rPr>
        <w:lastRenderedPageBreak/>
        <w:t>mengembangkan sistem pendidikan Islam agar selaras dengan nilai-nilai ajaran Islam dan tujuan pendidikan yang telah ditetapkan.</w:t>
      </w:r>
    </w:p>
    <w:p w14:paraId="44C645E2"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para ahli, kebijakan Pendidikan Islam dapat dipandang sebagai upaya sistematis pemerintah atau lembaga terkait dalam merumuskan aturan, strategi, dan program pendidikan yang berlandaskan nilai-nilai Islam untuk mencapai tujuan pendidikan yang ideal. Kebijakan ini mencakup berbagai aspek seperti kurikulum, tenaga pendidik, peserta didik, metode pembelajaran, kelembagaan, pembiayaan, serta evaluasi pendidikan. Dengan demikian, kebijakan Pendidikan Islam tidak berdiri sendiri, melainkan merupakan sistem yang saling berkaitan antara berbagai komponen pendidikan yang saling mendukung satu sama lain.</w:t>
      </w:r>
    </w:p>
    <w:p w14:paraId="0573CBD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Pendidikan Islam juga dapat dimaknai sebagai bentuk intervensi negara atau lembaga otoritatif dalam mengatur proses pendidikan yang berbasis nilai-nilai keislaman guna menciptakan generasi yang beriman, bertakwa, berakhlak mulia, serta memiliki pengetahuan dan keterampilan yang relevan dengan perkembangan zaman. Dalam konteks ini, kebijakan Pendidikan Islam berperan sebagai instrumen strategis dalam membangun kualitas sumber daya manusia yang tidak hanya unggul secara intelektual, tetapi juga kuat secara spiritual dan moral.</w:t>
      </w:r>
    </w:p>
    <w:p w14:paraId="4660B22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kebijakan Pendidikan Islam memiliki karakter normatif dan operasional. Secara normatif, kebijakan ini berlandaskan pada nilai-nilai ajaran Islam, Pancasila, dan peraturan perundang-undangan yang berlaku di Indonesia. Sedangkan secara operasional, kebijakan ini diwujudkan dalam bentuk kurikulum pendidikan Islam, program pembelajaran, standar kompetensi, serta berbagai regulasi yang mengatur pelaksanaan pendidikan di lembaga-lembaga Islam seperti madrasah, pesantren, dan perguruan tinggi keagamaan Islam.</w:t>
      </w:r>
    </w:p>
    <w:p w14:paraId="06A060D6"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konteks kebijakan publik, kebijakan Pendidikan Islam juga merupakan hasil dari proses politik dan administrasi yang </w:t>
      </w:r>
      <w:r w:rsidRPr="00F91F70">
        <w:rPr>
          <w:rFonts w:ascii="Times New Roman" w:hAnsi="Times New Roman" w:cs="Times New Roman"/>
          <w:lang w:val="en-ID"/>
        </w:rPr>
        <w:lastRenderedPageBreak/>
        <w:t>melibatkan berbagai aktor seperti pemerintah, ulama, akademisi, organisasi masyarakat Islam, serta lembaga pendidikan. Proses ini menghasilkan keputusan-keputusan yang bertujuan untuk meningkatkan kualitas pendidikan Islam serta menjawab tantangan sosial, budaya, dan teknologi yang terus berkembang. Oleh karena itu, kebijakan Pendidikan Islam bersifat dinamis dan terus mengalami penyesuaian sesuai dengan perkembangan zaman.</w:t>
      </w:r>
    </w:p>
    <w:p w14:paraId="1A8DFEC7" w14:textId="77777777" w:rsidR="00EA319D" w:rsidRPr="00F91F70" w:rsidRDefault="00EA319D" w:rsidP="00F91F70">
      <w:pPr>
        <w:pStyle w:val="BodyText"/>
        <w:spacing w:before="0" w:after="0" w:line="276" w:lineRule="auto"/>
        <w:ind w:left="360"/>
        <w:jc w:val="both"/>
        <w:rPr>
          <w:rFonts w:ascii="Times New Roman" w:hAnsi="Times New Roman" w:cs="Times New Roman"/>
        </w:rPr>
      </w:pPr>
    </w:p>
    <w:p w14:paraId="27E75909" w14:textId="7E0E71D0" w:rsidR="002D7632" w:rsidRPr="00F91F70" w:rsidRDefault="00F3676F" w:rsidP="00F91F70">
      <w:pPr>
        <w:pStyle w:val="Style2"/>
        <w:spacing w:before="0" w:after="0"/>
        <w:rPr>
          <w:rFonts w:ascii="Times New Roman" w:hAnsi="Times New Roman" w:cs="Times New Roman"/>
        </w:rPr>
      </w:pPr>
      <w:bookmarkStart w:id="26" w:name="_Toc233107574"/>
      <w:r w:rsidRPr="00F91F70">
        <w:rPr>
          <w:rFonts w:ascii="Times New Roman" w:hAnsi="Times New Roman" w:cs="Times New Roman"/>
        </w:rPr>
        <w:t>Landasan Filosofis Pendidikan Agama Islam</w:t>
      </w:r>
      <w:bookmarkEnd w:id="26"/>
    </w:p>
    <w:p w14:paraId="68B4CA17"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Landasan filosofis Pendidikan Agama Islam (PAI) merupakan dasar pemikiran yang mendasari arah, tujuan, dan pelaksanaan pendidikan Islam secara menyeluruh. Landasan ini berfungsi sebagai pedoman konseptual dalam merumuskan kebijakan, kurikulum, serta strategi pembelajaran Pendidikan Agama Islam agar selaras dengan nilai-nilai ajaran Islam dan kebutuhan kehidupan manusia. Dalam konteks pendidikan, landasan filosofis menjadi sangat penting karena memberikan arah normatif sekaligus memberikan kerangka berpikir dalam memahami hakikat manusia, tujuan hidup, serta proses pendidikan itu sendiri. Oleh karena itu, Pendidikan Agama Islam tidak hanya bersifat praktis, tetapi juga memiliki dimensi filosofis yang mendalam.</w:t>
      </w:r>
    </w:p>
    <w:p w14:paraId="7AB9C92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filosofis, Pendidikan Agama Islam berangkat dari pandangan Islam tentang hakikat manusia sebagai makhluk ciptaan Allah SWT yang memiliki potensi fitrah. Fitrah ini mencakup kecenderungan untuk beriman kepada Allah, kemampuan berpikir, serta potensi untuk berkembang secara intelektual, spiritual, dan sosial. Dalam perspektif ini, pendidikan Islam berfungsi sebagai sarana untuk menjaga, mengembangkan, dan mengarahkan fitrah manusia agar tetap berada pada jalan yang benar sesuai dengan ajaran Islam. Dengan demikian, pendidikan bukan sekadar proses transfer pengetahuan, tetapi juga proses pembentukan kepribadian yang utuh dan seimbang antara aspek jasmani dan rohani.</w:t>
      </w:r>
    </w:p>
    <w:p w14:paraId="44675747"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Landasan filosofis Pendidikan Agama Islam juga didasarkan pada konsep tauhid sebagai inti ajaran Islam. Tauhid menegaskan bahwa Allah adalah satu-satunya Tuhan yang harus disembah dan menjadi pusat orientasi kehidupan manusia. Dalam konteks pendidikan, konsep tauhid memberikan arah bahwa seluruh proses pendidikan harus berlandaskan nilai-nilai ketuhanan dan bertujuan untuk mendekatkan diri kepada Allah SWT. Oleh karena itu, Pendidikan Agama Islam tidak hanya mengajarkan aspek ritual keagamaan, tetapi juga membangun kesadaran spiritual yang menyeluruh dalam setiap aspek kehidupan peserta didik.</w:t>
      </w:r>
    </w:p>
    <w:p w14:paraId="4B8C24EB"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landasan filosofis Pendidikan Agama Islam juga mencakup konsep manusia sebagai khalifah di muka bumi. Dalam pandangan Islam, manusia diberi amanah oleh Allah untuk mengelola, memelihara, dan memakmurkan bumi dengan sebaik-baiknya. Konsep ini mengandung implikasi bahwa pendidikan harus mampu membekali manusia dengan ilmu pengetahuan, keterampilan, serta nilai-nilai moral yang diperlukan untuk menjalankan tugas kekhalifahan tersebut. Pendidikan Agama Islam, dengan demikian, memiliki peran strategis dalam membentuk manusia yang bertanggung jawab, adil, dan mampu memberikan manfaat bagi kehidupan sosial dan lingkungan.</w:t>
      </w:r>
    </w:p>
    <w:p w14:paraId="5A713B50"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Landasan filosofis lainnya adalah konsep keseimbangan (</w:t>
      </w:r>
      <w:r w:rsidRPr="00F91F70">
        <w:rPr>
          <w:rFonts w:ascii="Times New Roman" w:hAnsi="Times New Roman" w:cs="Times New Roman"/>
          <w:i/>
          <w:iCs/>
          <w:lang w:val="en-ID"/>
        </w:rPr>
        <w:t>tawazun</w:t>
      </w:r>
      <w:r w:rsidRPr="00F91F70">
        <w:rPr>
          <w:rFonts w:ascii="Times New Roman" w:hAnsi="Times New Roman" w:cs="Times New Roman"/>
          <w:lang w:val="en-ID"/>
        </w:rPr>
        <w:t>) dalam pendidikan Islam. Islam memandang bahwa kehidupan manusia harus berjalan secara seimbang antara aspek duniawi dan ukhrawi, antara akal dan hati, serta antara individu dan masyarakat. Oleh karena itu, Pendidikan Agama Islam harus dirancang untuk menghasilkan peserta didik yang tidak hanya unggul dalam aspek kognitif, tetapi juga memiliki kekuatan spiritual, emosional, dan sosial yang seimbang. Konsep keseimbangan ini menjadi dasar penting dalam penyusunan kurikulum dan metode pembelajaran Pendidikan Agama Islam.</w:t>
      </w:r>
    </w:p>
    <w:p w14:paraId="44FD5423"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perspektif filsafat pendidikan Islam, tujuan utama pendidikan adalah membentuk insan kamil, yaitu manusia yang sempurna dalam aspek iman, ilmu, dan amal. Insan kamil adalah individu yang mampu mengintegrasikan nilai-nilai keislaman dalam seluruh aspek kehidupannya, baik dalam hubungan dengan Allah, sesama manusia, maupun alam semesta. Oleh karena itu, Pendidikan Agama Islam tidak hanya berorientasi pada pencapaian akademik, tetapi juga pada pembentukan karakter dan kepribadian yang mulia sesuai dengan nilai-nilai Islam.</w:t>
      </w:r>
    </w:p>
    <w:p w14:paraId="4591A805"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Landasan filosofis Pendidikan Agama Islam juga dipengaruhi oleh pandangan bahwa ilmu pengetahuan memiliki nilai yang sangat tinggi dalam Islam. Wahyu pertama yang diturunkan kepada Nabi Muhammad SAW adalah perintah untuk membaca (</w:t>
      </w:r>
      <w:r w:rsidRPr="00F91F70">
        <w:rPr>
          <w:rFonts w:ascii="Times New Roman" w:hAnsi="Times New Roman" w:cs="Times New Roman"/>
          <w:i/>
          <w:iCs/>
          <w:lang w:val="en-ID"/>
        </w:rPr>
        <w:t>iqra’</w:t>
      </w:r>
      <w:r w:rsidRPr="00F91F70">
        <w:rPr>
          <w:rFonts w:ascii="Times New Roman" w:hAnsi="Times New Roman" w:cs="Times New Roman"/>
          <w:lang w:val="en-ID"/>
        </w:rPr>
        <w:t>), yang menunjukkan pentingnya ilmu dalam kehidupan manusia. Dalam konteks ini, pendidikan Islam menempatkan ilmu sebagai sarana untuk mengenal Allah, memahami alam semesta, dan meningkatkan kualitas kehidupan manusia. Oleh karena itu, Pendidikan Agama Islam harus mampu mengintegrasikan antara ilmu agama dan ilmu pengetahuan umum secara harmonis.</w:t>
      </w:r>
    </w:p>
    <w:p w14:paraId="7FE79178"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landasan filosofis Pendidikan Agama Islam juga menekankan pentingnya nilai-nilai akhlak dalam proses pendidikan. Akhlak merupakan inti dari ajaran Islam yang mengatur hubungan manusia dengan Allah, sesama manusia, dan lingkungan. Pendidikan Agama Islam bertujuan untuk menanamkan nilai-nilai akhlak mulia seperti kejujuran, tanggung jawab, disiplin, keadilan, dan kepedulian sosial. Dengan demikian, pendidikan tidak hanya menghasilkan individu yang cerdas secara intelektual, tetapi juga berkarakter dan beretika sesuai dengan ajaran Islam.</w:t>
      </w:r>
    </w:p>
    <w:p w14:paraId="212E61F6" w14:textId="77777777" w:rsidR="00EA319D" w:rsidRPr="00F91F70" w:rsidRDefault="00EA319D" w:rsidP="00F91F70">
      <w:pPr>
        <w:pStyle w:val="BodyText"/>
        <w:spacing w:before="0" w:after="0" w:line="276" w:lineRule="auto"/>
        <w:jc w:val="both"/>
        <w:rPr>
          <w:rFonts w:ascii="Times New Roman" w:hAnsi="Times New Roman" w:cs="Times New Roman"/>
        </w:rPr>
      </w:pPr>
    </w:p>
    <w:p w14:paraId="5CC1F1CA" w14:textId="1B93D9D4" w:rsidR="002D7632" w:rsidRPr="00F91F70" w:rsidRDefault="002D7632" w:rsidP="00F91F70">
      <w:pPr>
        <w:pStyle w:val="Style2"/>
        <w:spacing w:before="0" w:after="0"/>
        <w:rPr>
          <w:rFonts w:ascii="Times New Roman" w:hAnsi="Times New Roman" w:cs="Times New Roman"/>
        </w:rPr>
      </w:pPr>
      <w:bookmarkStart w:id="27" w:name="_Toc233107575"/>
      <w:r w:rsidRPr="00F91F70">
        <w:rPr>
          <w:rFonts w:ascii="Times New Roman" w:hAnsi="Times New Roman" w:cs="Times New Roman"/>
        </w:rPr>
        <w:t>L</w:t>
      </w:r>
      <w:r w:rsidR="00F3676F" w:rsidRPr="00F91F70">
        <w:rPr>
          <w:rFonts w:ascii="Times New Roman" w:hAnsi="Times New Roman" w:cs="Times New Roman"/>
        </w:rPr>
        <w:t>andasan Yuridis Pendidikan Agama Islam</w:t>
      </w:r>
      <w:bookmarkEnd w:id="27"/>
    </w:p>
    <w:p w14:paraId="5FD2EFAB"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Landasan yuridis Pendidikan Agama Islam (PAI) merupakan dasar hukum yang menjadi pijakan dalam penyelenggaraan, </w:t>
      </w:r>
      <w:r w:rsidRPr="00F91F70">
        <w:rPr>
          <w:rFonts w:ascii="Times New Roman" w:hAnsi="Times New Roman" w:cs="Times New Roman"/>
          <w:lang w:val="en-ID"/>
        </w:rPr>
        <w:lastRenderedPageBreak/>
        <w:t>pengelolaan, dan pengembangan pendidikan Islam di Indonesia. Landasan ini berfungsi memberikan legitimasi formal terhadap seluruh kebijakan, program, serta aktivitas pendidikan agama Islam agar memiliki kekuatan hukum yang sah dan dapat dipertanggungjawabkan. Dalam konteks sistem pendidikan nasional, landasan yuridis menjadi sangat penting karena memastikan bahwa Pendidikan Agama Islam tidak hanya dilaksanakan berdasarkan nilai-nilai moral dan keagamaan, tetapi juga berdasarkan ketentuan hukum yang berlaku dalam negara.</w:t>
      </w:r>
    </w:p>
    <w:p w14:paraId="3A414BD6"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konstitusional, landasan yuridis Pendidikan Agama Islam berakar pada Undang-Undang Dasar Negara Republik Indonesia Tahun 1945. Dalam UUD 1945, khususnya Pasal 29 ayat (1) dan (2), ditegaskan bahwa negara berdasar atas Ketuhanan Yang Maha Esa serta menjamin kemerdekaan setiap penduduk untuk memeluk agamanya masing-masing dan beribadat menurut agamanya dan kepercayaannya itu. Ketentuan ini menjadi dasar fundamental bagi penyelenggaraan pendidikan agama, termasuk Pendidikan Agama Islam, yang wajib diberikan kepada peserta didik sesuai dengan agama yang dianutnya dalam sistem pendidikan nasional.</w:t>
      </w:r>
    </w:p>
    <w:p w14:paraId="76072CF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UUD 1945, landasan yuridis Pendidikan Agama Islam juga terdapat dalam Undang-Undang Nomor 20 Tahun 2003 tentang Sistem Pendidikan Nasional. Dalam undang-undang ini ditegaskan bahwa pendidikan nasional berfungsi mengembangkan kemampuan dan membentuk watak serta peradaban bangsa yang bermartabat dalam rangka mencerdaskan kehidupan bangsa. Salah satu tujuan pendidikan nasional adalah mengembangkan potensi peserta didik agar menjadi manusia yang beriman dan bertakwa kepada Tuhan Yang Maha Esa serta berakhlak mulia. Ketentuan ini secara eksplisit menempatkan pendidikan agama, termasuk Pendidikan Agama Islam, sebagai bagian penting dalam sistem pendidikan nasional.</w:t>
      </w:r>
    </w:p>
    <w:p w14:paraId="0C5563A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Lebih lanjut, dalam Undang-Undang Sistem Pendidikan Nasional juga diatur bahwa setiap peserta didik pada setiap satuan pendidikan berhak mendapatkan pendidikan agama sesuai dengan agama yang dianutnya dan diajarkan oleh pendidik yang seagama. Ketentuan ini menunjukkan bahwa Pendidikan Agama Islam merupakan mata pelajaran wajib yang harus diberikan pada setiap jenjang pendidikan, baik di sekolah umum, madrasah, maupun perguruan tinggi. Dengan demikian, keberadaan Pendidikan Agama Islam memiliki dasar hukum yang kuat dalam sistem pendidikan di Indonesia.</w:t>
      </w:r>
    </w:p>
    <w:p w14:paraId="42DD3983"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Landasan yuridis Pendidikan Agama Islam juga diperkuat melalui berbagai peraturan pemerintah dan peraturan menteri yang mengatur pelaksanaan pendidikan agama di sekolah. Misalnya, Peraturan Pemerintah tentang Standar Nasional Pendidikan yang mengatur standar isi, proses, kompetensi lulusan, pendidik dan tenaga kependidikan, sarana prasarana, pengelolaan, pembiayaan, serta penilaian pendidikan. Dalam standar tersebut, Pendidikan Agama Islam termasuk dalam kelompok mata pelajaran wajib yang harus diajarkan kepada peserta didik sesuai dengan jenjang pendidikan masing-masing.</w:t>
      </w:r>
    </w:p>
    <w:p w14:paraId="3BF43EB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Peraturan Menteri Pendidikan dan Kebudayaan serta Peraturan Menteri Agama juga menjadi bagian penting dari landasan yuridis Pendidikan Agama Islam. Peraturan tersebut mengatur secara lebih teknis mengenai kurikulum Pendidikan Agama Islam, kompetensi guru, standar isi pembelajaran, metode evaluasi, serta pengembangan materi ajar yang sesuai dengan perkembangan zaman. Dengan adanya regulasi tersebut, pelaksanaan Pendidikan Agama Islam memiliki pedoman yang jelas dan terstruktur dalam sistem pendidikan nasional.</w:t>
      </w:r>
    </w:p>
    <w:p w14:paraId="2417C4EF"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konteks kelembagaan, landasan yuridis Pendidikan Agama Islam juga mencakup regulasi yang mengatur keberadaan madrasah dan perguruan tinggi keagamaan Islam. Undang-Undang </w:t>
      </w:r>
      <w:r w:rsidRPr="00F91F70">
        <w:rPr>
          <w:rFonts w:ascii="Times New Roman" w:hAnsi="Times New Roman" w:cs="Times New Roman"/>
          <w:lang w:val="en-ID"/>
        </w:rPr>
        <w:lastRenderedPageBreak/>
        <w:t>Nomor 18 Tahun 2019 tentang Pesantren, misalnya, memberikan pengakuan formal terhadap pesantren sebagai bagian dari sistem pendidikan nasional. Selain itu, keberadaan Kementerian Agama sebagai institusi yang bertanggung jawab dalam pengelolaan pendidikan agama juga memiliki dasar hukum yang kuat dalam penyelenggaraan Pendidikan Agama Islam di Indonesia.</w:t>
      </w:r>
    </w:p>
    <w:p w14:paraId="3EEACA5C"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Landasan yuridis ini juga mencerminkan adanya komitmen negara dalam menjamin kebebasan beragama sekaligus memberikan pelayanan pendidikan agama kepada seluruh warga negara. Dengan adanya dasar hukum yang jelas, Pendidikan Agama Islam tidak hanya menjadi bagian dari kurikulum pendidikan, tetapi juga menjadi hak setiap peserta didik yang harus dipenuhi oleh negara. Hal ini menunjukkan bahwa Pendidikan Agama Islam memiliki posisi strategis dalam membangun karakter bangsa yang religius dan berakhlak mulia.</w:t>
      </w:r>
    </w:p>
    <w:p w14:paraId="3AEA4904" w14:textId="77777777" w:rsidR="00EA319D" w:rsidRPr="00F91F70" w:rsidRDefault="00EA319D" w:rsidP="00F91F70">
      <w:pPr>
        <w:pStyle w:val="BodyText"/>
        <w:spacing w:before="0" w:after="0" w:line="276" w:lineRule="auto"/>
        <w:jc w:val="both"/>
        <w:rPr>
          <w:rFonts w:ascii="Times New Roman" w:hAnsi="Times New Roman" w:cs="Times New Roman"/>
        </w:rPr>
      </w:pPr>
    </w:p>
    <w:p w14:paraId="15355D18" w14:textId="603AA07D" w:rsidR="002D7632" w:rsidRPr="00F91F70" w:rsidRDefault="00F3676F" w:rsidP="00F91F70">
      <w:pPr>
        <w:pStyle w:val="Style2"/>
        <w:spacing w:before="0" w:after="0"/>
        <w:rPr>
          <w:rFonts w:ascii="Times New Roman" w:hAnsi="Times New Roman" w:cs="Times New Roman"/>
        </w:rPr>
      </w:pPr>
      <w:bookmarkStart w:id="28" w:name="_Toc233107576"/>
      <w:r w:rsidRPr="00F91F70">
        <w:rPr>
          <w:rFonts w:ascii="Times New Roman" w:hAnsi="Times New Roman" w:cs="Times New Roman"/>
        </w:rPr>
        <w:t>Landasan Sosiologis dan Historis</w:t>
      </w:r>
      <w:bookmarkEnd w:id="28"/>
    </w:p>
    <w:p w14:paraId="2853A6D4"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Landasan sosiologis dan historis Pendidikan Agama Islam (PAI) merupakan dasar yang menjelaskan mengapa pendidikan agama Islam memiliki kedudukan penting dalam sistem pendidikan di Indonesia, baik dilihat dari realitas sosial masyarakat maupun dari perjalanan sejarah bangsa. Landasan ini menegaskan bahwa Pendidikan Agama Islam tidak lahir dalam ruang kosong, tetapi tumbuh dan berkembang seiring dengan dinamika kehidupan masyarakat Muslim di Indonesia serta proses sejarah panjang pembentukan sistem pendidikan nasional. Dengan memahami landasan sosiologis dan historis, dapat diketahui bahwa keberadaan Pendidikan Agama Islam merupakan kebutuhan nyata masyarakat sekaligus hasil perkembangan historis yang terus bertransformasi hingga saat ini.</w:t>
      </w:r>
    </w:p>
    <w:p w14:paraId="2C33E2E4"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sosiologis, Indonesia merupakan negara dengan mayoritas penduduk beragama Islam. Kondisi ini menjadikan </w:t>
      </w:r>
      <w:r w:rsidRPr="00F91F70">
        <w:rPr>
          <w:rFonts w:ascii="Times New Roman" w:hAnsi="Times New Roman" w:cs="Times New Roman"/>
          <w:lang w:val="en-ID"/>
        </w:rPr>
        <w:lastRenderedPageBreak/>
        <w:t>kebutuhan terhadap pendidikan agama Islam sangat tinggi dan menjadi bagian penting dalam kehidupan sosial masyarakat. Pendidikan Agama Islam tidak hanya dipandang sebagai mata pelajaran formal di sekolah, tetapi juga sebagai sarana pembentukan nilai-nilai kehidupan yang berlandaskan ajaran Islam dalam keluarga, masyarakat, dan lingkungan sosial. Masyarakat Indonesia secara umum menjadikan nilai-nilai agama sebagai pedoman dalam berperilaku, berinteraksi, dan membangun kehidupan sosial yang harmonis. Oleh karena itu, keberadaan Pendidikan Agama Islam menjadi sangat relevan dalam membentuk karakter masyarakat yang religius, bermoral, dan berakhlak mulia.</w:t>
      </w:r>
    </w:p>
    <w:p w14:paraId="5D94106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sudut pandang sosiologis, Pendidikan Agama Islam juga berfungsi sebagai sarana integrasi sosial yang penting dalam masyarakat yang multikultural. Indonesia terdiri atas berbagai suku, budaya, bahasa, dan agama yang berbeda-beda. Dalam konteks ini, Pendidikan Agama Islam memiliki peran strategis dalam menanamkan nilai-nilai toleransi, moderasi beragama, dan penghargaan terhadap keberagaman. Melalui pendidikan agama yang baik, peserta didik diharapkan mampu hidup berdampingan secara damai dalam masyarakat yang plural tanpa kehilangan identitas keislamannya. Dengan demikian, Pendidikan Agama Islam tidak hanya berfungsi secara individual, tetapi juga memiliki fungsi sosial dalam menjaga keharmonisan dan stabilitas masyarakat.</w:t>
      </w:r>
    </w:p>
    <w:p w14:paraId="1447305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secara sosiologis Pendidikan Agama Islam juga berperan dalam menjawab berbagai tantangan sosial yang muncul di tengah masyarakat modern. Perubahan gaya hidup, perkembangan teknologi, urbanisasi, serta globalisasi telah membawa dampak terhadap nilai-nilai sosial dan moral masyarakat. Munculnya berbagai persoalan seperti degradasi moral, kenakalan remaja, penyalahgunaan teknologi, serta lunturnya nilai-nilai kebersamaan menjadi tantangan yang harus dihadapi oleh sistem pendidikan. Dalam konteks ini, Pendidikan Agama Islam berfungsi sebagai </w:t>
      </w:r>
      <w:r w:rsidRPr="00F91F70">
        <w:rPr>
          <w:rFonts w:ascii="Times New Roman" w:hAnsi="Times New Roman" w:cs="Times New Roman"/>
          <w:lang w:val="en-ID"/>
        </w:rPr>
        <w:lastRenderedPageBreak/>
        <w:t>benteng moral yang mampu membentuk karakter individu agar tetap berpegang pada nilai-nilai keislaman dalam kehidupan sehari-hari.</w:t>
      </w:r>
    </w:p>
    <w:p w14:paraId="0A1748E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Sementara itu, dari aspek historis, Pendidikan Agama Islam memiliki akar sejarah yang panjang dalam perkembangan pendidikan di Indonesia. Sejak masa awal masuknya Islam ke Nusantara, pendidikan agama telah dilaksanakan melalui berbagai bentuk, seperti pengajian di masjid, pesantren, surau, dan madrasah. Lembaga-lembaga pendidikan tradisional ini menjadi pusat pembelajaran agama Islam yang berperan penting dalam penyebaran Islam di Indonesia sekaligus dalam pembentukan masyarakat yang religius. Pesantren, misalnya, merupakan lembaga pendidikan Islam tertua yang memiliki kontribusi besar dalam mencetak ulama, pemimpin agama, dan tokoh masyarakat.</w:t>
      </w:r>
    </w:p>
    <w:p w14:paraId="3A54E66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Pada masa kolonial, pendidikan agama Islam mengalami berbagai tantangan karena adanya sistem pendidikan yang diperkenalkan oleh pemerintah kolonial yang lebih bersifat sekuler. Meskipun demikian, pendidikan Islam tetap bertahan melalui lembaga-lembaga tradisional yang dikelola oleh masyarakat. Hal ini menunjukkan bahwa Pendidikan Agama Islam memiliki daya tahan historis yang kuat dan tetap eksis di tengah berbagai tekanan politik dan sosial. Setelah kemerdekaan Indonesia, pendidikan agama mulai mendapatkan pengakuan resmi dari negara dan diintegrasikan ke dalam sistem pendidikan nasional sebagai bagian dari upaya membangun karakter bangsa.</w:t>
      </w:r>
    </w:p>
    <w:p w14:paraId="66184D31"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perkembangan selanjutnya, kebijakan pemerintah Indonesia semakin menguatkan posisi Pendidikan Agama Islam melalui berbagai regulasi dan kurikulum pendidikan. Pendidikan Agama Islam tidak hanya diajarkan di madrasah, tetapi juga menjadi mata pelajaran wajib di sekolah umum dan perguruan tinggi. Perkembangan ini menunjukkan adanya transformasi historis dari pendidikan agama yang bersifat tradisional menjadi sistem </w:t>
      </w:r>
      <w:r w:rsidRPr="00F91F70">
        <w:rPr>
          <w:rFonts w:ascii="Times New Roman" w:hAnsi="Times New Roman" w:cs="Times New Roman"/>
          <w:lang w:val="en-ID"/>
        </w:rPr>
        <w:lastRenderedPageBreak/>
        <w:t>pendidikan formal yang terstruktur dan terintegrasi dalam sistem pendidikan nasional.</w:t>
      </w:r>
    </w:p>
    <w:p w14:paraId="4D564517"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historis, Pendidikan Agama Islam juga mengalami perkembangan dalam hal pendekatan, metode, dan isi pembelajaran. Jika pada masa awal pendidikan lebih berfokus pada pengajaran kitab kuning dan hafalan, maka dalam perkembangan modern Pendidikan Agama Islam mulai mengintegrasikan pendekatan ilmiah, kontekstual, serta berbasis teknologi. Transformasi ini menunjukkan bahwa Pendidikan Agama Islam bersifat dinamis dan mampu beradaptasi dengan perkembangan zaman tanpa meninggalkan nilai-nilai dasar ajaran Islam.</w:t>
      </w:r>
    </w:p>
    <w:p w14:paraId="01A5599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Landasan sosiologis dan historis ini menunjukkan bahwa Pendidikan Agama Islam memiliki legitimasi yang kuat, baik dari kebutuhan nyata masyarakat maupun dari perjalanan sejarahnya yang panjang. Secara sosiologis, pendidikan ini dibutuhkan untuk membentuk masyarakat yang religius, bermoral, dan harmonis dalam kehidupan sosial yang plural. Secara historis, Pendidikan Agama Islam telah terbukti menjadi bagian penting dalam perkembangan pendidikan di Indonesia sejak masa awal Islam hingga era modern saat ini. Oleh karena itu, keberadaan Pendidikan Agama Islam tidak hanya relevan, tetapi juga esensial dalam membangun karakter bangsa dan menjaga kesinambungan nilai-nilai keislaman dalam kehidupan masyarakat Indonesia.</w:t>
      </w:r>
    </w:p>
    <w:p w14:paraId="6FECB101" w14:textId="77777777" w:rsidR="00EA319D" w:rsidRPr="00F91F70" w:rsidRDefault="00EA319D" w:rsidP="00F91F70">
      <w:pPr>
        <w:pStyle w:val="BodyText"/>
        <w:spacing w:before="0" w:after="0" w:line="276" w:lineRule="auto"/>
        <w:jc w:val="both"/>
        <w:rPr>
          <w:rFonts w:ascii="Times New Roman" w:hAnsi="Times New Roman" w:cs="Times New Roman"/>
        </w:rPr>
      </w:pPr>
    </w:p>
    <w:p w14:paraId="7181F0D1" w14:textId="0EA971B7" w:rsidR="004B790A" w:rsidRPr="00F91F70" w:rsidRDefault="00F3676F" w:rsidP="00F91F70">
      <w:pPr>
        <w:pStyle w:val="Style2"/>
        <w:spacing w:before="0" w:after="0"/>
        <w:rPr>
          <w:rFonts w:ascii="Times New Roman" w:hAnsi="Times New Roman" w:cs="Times New Roman"/>
        </w:rPr>
      </w:pPr>
      <w:bookmarkStart w:id="29" w:name="_Toc233107577"/>
      <w:r w:rsidRPr="00F91F70">
        <w:rPr>
          <w:rFonts w:ascii="Times New Roman" w:hAnsi="Times New Roman" w:cs="Times New Roman"/>
        </w:rPr>
        <w:t>Tujuan dan Fungsi Kebijakan PAI</w:t>
      </w:r>
      <w:bookmarkEnd w:id="29"/>
    </w:p>
    <w:p w14:paraId="6BC41CB1"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Pendidikan Agama Islam (PAI) disusun sebagai bagian dari kebijakan pendidikan nasional yang bertujuan untuk mengarahkan seluruh proses penyelenggaraan pendidikan agama Islam agar berjalan secara sistematis, terarah, dan sesuai dengan nilai-nilai ajaran Islam serta tujuan pendidikan nasional. Kebijakan ini tidak hanya berfungsi sebagai pedoman administratif, tetapi juga sebagai instrumen strategis dalam membentuk karakter peserta didik </w:t>
      </w:r>
      <w:r w:rsidRPr="00F91F70">
        <w:rPr>
          <w:rFonts w:ascii="Times New Roman" w:hAnsi="Times New Roman" w:cs="Times New Roman"/>
          <w:lang w:val="en-ID"/>
        </w:rPr>
        <w:lastRenderedPageBreak/>
        <w:t>yang beriman, bertakwa, berakhlak mulia, serta memiliki kemampuan intelektual dan sosial yang seimbang. Oleh karena itu, tujuan dan fungsi kebijakan Pendidikan Agama Islam memiliki peran yang sangat penting dalam pembangunan manusia Indonesia secara utuh.</w:t>
      </w:r>
    </w:p>
    <w:p w14:paraId="5D8D9FFF"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Tujuan utama kebijakan Pendidikan Agama Islam adalah membentuk manusia yang beriman dan bertakwa kepada Allah SWT serta berakhlak mulia sesuai dengan ajaran Islam. Tujuan ini sejalan dengan tujuan pendidikan nasional yang menekankan pengembangan potensi peserta didik agar menjadi manusia yang beriman, bertakwa, dan bertanggung jawab. Dalam konteks ini, Pendidikan Agama Islam tidak hanya berorientasi pada penguasaan pengetahuan agama, tetapi juga pada internalisasi nilai-nilai Islam dalam sikap, perilaku, dan kehidupan sehari-hari peserta didik.</w:t>
      </w:r>
    </w:p>
    <w:p w14:paraId="1D3FD07B"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kebijakan Pendidikan Agama Islam bertujuan untuk membentuk karakter peserta didik yang moderat, toleran, dan mampu hidup dalam masyarakat yang majemuk. Dalam konteks masyarakat Indonesia yang multikultural, Pendidikan Agama Islam diarahkan untuk menanamkan nilai-nilai tasamuh (toleransi), tawazun (keseimbangan), dan tawassuth (moderasi). Dengan demikian, peserta didik diharapkan mampu menghargai perbedaan agama, budaya, dan pandangan tanpa kehilangan identitas keislamannya.</w:t>
      </w:r>
    </w:p>
    <w:p w14:paraId="342DC62B"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Tujuan lainnya adalah mengembangkan potensi intelektual, spiritual, dan keterampilan peserta didik secara seimbang. Pendidikan Agama Islam tidak hanya berfokus pada aspek spiritual, tetapi juga mendorong pengembangan kemampuan berpikir kritis, analitis, dan kreatif. Hal ini penting agar peserta didik mampu menghadapi tantangan kehidupan modern yang kompleks dan dinamis, serta mampu memberikan kontribusi positif dalam kehidupan masyarakat, bangsa, dan negara.</w:t>
      </w:r>
    </w:p>
    <w:p w14:paraId="5B181E09"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konteks yang lebih luas, kebijakan Pendidikan Agama Islam juga bertujuan untuk mendukung terciptanya sistem pendidikan nasional yang berkualitas dan berkeadilan. Pendidikan Agama Islam menjadi bagian integral dari sistem pendidikan nasional yang berfungsi membentuk manusia Indonesia seutuhnya. Oleh karena itu, kebijakan ini diarahkan untuk memperkuat integrasi nilai-nilai keislaman dalam sistem pendidikan secara menyeluruh, baik di sekolah, madrasah, maupun perguruan tinggi.</w:t>
      </w:r>
    </w:p>
    <w:p w14:paraId="474524DF"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Sementara itu, fungsi kebijakan Pendidikan Agama Islam dapat dilihat dari beberapa aspek penting. Pertama, sebagai fungsi regulatif, kebijakan ini berperan dalam mengatur seluruh penyelenggaraan Pendidikan Agama Islam agar sesuai dengan standar dan ketentuan yang berlaku. Fungsi ini mencakup pengaturan kurikulum, standar kompetensi, tenaga pendidik, serta evaluasi pembelajaran. Dengan adanya fungsi regulatif ini, pelaksanaan Pendidikan Agama Islam menjadi lebih terarah dan terstruktur.</w:t>
      </w:r>
    </w:p>
    <w:p w14:paraId="42A4648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Kedua, kebijakan Pendidikan Agama Islam memiliki fungsi edukatif, yaitu sebagai sarana untuk mendidik dan membentuk kepribadian peserta didik agar sesuai dengan nilai-nilai Islam. Melalui kebijakan ini, proses pendidikan diarahkan untuk tidak hanya memberikan pengetahuan, tetapi juga membentuk sikap dan perilaku yang mencerminkan akhlak mulia. Fungsi ini sangat penting dalam membangun karakter generasi muda yang berintegritas dan bermoral.</w:t>
      </w:r>
    </w:p>
    <w:p w14:paraId="37B1E0B1"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Ketiga, kebijakan Pendidikan Agama Islam memiliki fungsi sosial, yaitu sebagai alat untuk membangun hubungan sosial yang harmonis dalam masyarakat. Pendidikan Agama Islam berperan dalam menanamkan nilai-nilai kebersamaan, toleransi, dan kepedulian sosial. Dengan demikian, kebijakan ini membantu menciptakan masyarakat yang damai, rukun, dan saling menghormati dalam keberagaman.</w:t>
      </w:r>
    </w:p>
    <w:p w14:paraId="3E05C8FB"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Keempat, kebijakan Pendidikan Agama Islam berfungsi sebagai alat kontrol sosial (</w:t>
      </w:r>
      <w:r w:rsidRPr="00F91F70">
        <w:rPr>
          <w:rFonts w:ascii="Times New Roman" w:hAnsi="Times New Roman" w:cs="Times New Roman"/>
          <w:i/>
          <w:iCs/>
          <w:lang w:val="en-ID"/>
        </w:rPr>
        <w:t>social control</w:t>
      </w:r>
      <w:r w:rsidRPr="00F91F70">
        <w:rPr>
          <w:rFonts w:ascii="Times New Roman" w:hAnsi="Times New Roman" w:cs="Times New Roman"/>
          <w:lang w:val="en-ID"/>
        </w:rPr>
        <w:t>). Melalui pendidikan agama, masyarakat diarahkan untuk memahami norma-norma agama dan sosial yang berlaku sehingga dapat menghindari perilaku yang menyimpang. Fungsi ini sangat penting dalam menjaga ketertiban sosial serta membangun masyarakat yang berakhlak dan beradab.</w:t>
      </w:r>
    </w:p>
    <w:p w14:paraId="7EFC277C" w14:textId="2E80505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Kelima, kebijakan Pendidikan Agama Islam memiliki fungsi pengembangan (</w:t>
      </w:r>
      <w:r w:rsidRPr="00F91F70">
        <w:rPr>
          <w:rFonts w:ascii="Times New Roman" w:hAnsi="Times New Roman" w:cs="Times New Roman"/>
          <w:i/>
          <w:iCs/>
          <w:lang w:val="en-ID"/>
        </w:rPr>
        <w:t>developmental function</w:t>
      </w:r>
      <w:r w:rsidRPr="00F91F70">
        <w:rPr>
          <w:rFonts w:ascii="Times New Roman" w:hAnsi="Times New Roman" w:cs="Times New Roman"/>
          <w:lang w:val="en-ID"/>
        </w:rPr>
        <w:t>), yaitu mendorong peningkatan kualitas pendidikan Islam secara berkelanjutan. Fungsi ini mencakup pengembangan kurikulum, inovasi pembelajaran, peningkatan kompetensi guru, serta pemanfaatan teknologi dalam pendidikan. Dengan fungsi ini, Pendidikan Agama Islam diharapkan mampu beradaptasi dengan perkembangan zaman tanpa meninggalkan nilai-nilai dasar Islam.</w:t>
      </w:r>
    </w:p>
    <w:p w14:paraId="0B96DE65" w14:textId="35DE726D" w:rsidR="00D9351F" w:rsidRPr="00F91F70" w:rsidRDefault="00D9351F" w:rsidP="00962A7F">
      <w:pPr>
        <w:pStyle w:val="BodyText"/>
        <w:spacing w:before="0" w:after="0" w:line="276" w:lineRule="auto"/>
        <w:ind w:firstLine="426"/>
        <w:jc w:val="both"/>
        <w:rPr>
          <w:rFonts w:ascii="Times New Roman" w:hAnsi="Times New Roman" w:cs="Times New Roman"/>
          <w:lang w:val="en-ID"/>
        </w:rPr>
      </w:pPr>
    </w:p>
    <w:p w14:paraId="31D8A01B" w14:textId="5E8303D9" w:rsidR="00D9351F" w:rsidRPr="00F91F70" w:rsidRDefault="00D9351F" w:rsidP="00962A7F">
      <w:pPr>
        <w:pStyle w:val="BodyText"/>
        <w:spacing w:before="0" w:after="0" w:line="276" w:lineRule="auto"/>
        <w:ind w:firstLine="426"/>
        <w:jc w:val="both"/>
        <w:rPr>
          <w:rFonts w:ascii="Times New Roman" w:hAnsi="Times New Roman" w:cs="Times New Roman"/>
          <w:lang w:val="en-ID"/>
        </w:rPr>
      </w:pPr>
    </w:p>
    <w:p w14:paraId="63378614" w14:textId="641F9CD5" w:rsidR="00D9351F" w:rsidRPr="00F91F70" w:rsidRDefault="00D9351F" w:rsidP="00F91F70">
      <w:pPr>
        <w:pStyle w:val="BodyText"/>
        <w:spacing w:before="0" w:after="0" w:line="276" w:lineRule="auto"/>
        <w:jc w:val="both"/>
        <w:rPr>
          <w:rFonts w:ascii="Times New Roman" w:hAnsi="Times New Roman" w:cs="Times New Roman"/>
          <w:lang w:val="en-ID"/>
        </w:rPr>
      </w:pPr>
    </w:p>
    <w:p w14:paraId="6650C3F8"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37AE56C"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CC04264"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6BFCE38"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175716A9"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30CFC7B"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43EBF2C"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1638AF37"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17A68C40"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B5F40B9"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042F25E"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358CF0C"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10BE376"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022197C"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73867F0"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10083EE" w14:textId="78AC4DFE" w:rsidR="004B790A" w:rsidRPr="00F91F70" w:rsidRDefault="00F3676F" w:rsidP="00F91F70">
      <w:pPr>
        <w:pStyle w:val="Heading1"/>
        <w:spacing w:before="0" w:after="0"/>
        <w:jc w:val="right"/>
        <w:rPr>
          <w:rFonts w:ascii="Times New Roman" w:hAnsi="Times New Roman" w:cs="Times New Roman"/>
        </w:rPr>
      </w:pPr>
      <w:bookmarkStart w:id="30" w:name="_Toc231462710"/>
      <w:bookmarkStart w:id="31" w:name="Xa6c7627738de6f6d7f3f5ddb04ba4b427ecbcc2"/>
      <w:bookmarkStart w:id="32" w:name="_Toc233107578"/>
      <w:bookmarkEnd w:id="23"/>
      <w:r w:rsidRPr="00F91F70">
        <w:rPr>
          <w:rFonts w:ascii="Times New Roman" w:hAnsi="Times New Roman" w:cs="Times New Roman"/>
        </w:rPr>
        <w:lastRenderedPageBreak/>
        <w:t>BAB 4</w:t>
      </w:r>
      <w:bookmarkEnd w:id="30"/>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SISTEM DAN ARSITEKTUR KEBIJAKAN PAI NASIONAL</w:t>
      </w:r>
      <w:bookmarkEnd w:id="32"/>
    </w:p>
    <w:p w14:paraId="4E66E789" w14:textId="77777777" w:rsidR="005A456F" w:rsidRPr="00F91F70" w:rsidRDefault="005A456F" w:rsidP="00F91F70">
      <w:pPr>
        <w:pStyle w:val="BodyText"/>
        <w:spacing w:before="0" w:after="0"/>
        <w:rPr>
          <w:rFonts w:ascii="Times New Roman" w:hAnsi="Times New Roman" w:cs="Times New Roman"/>
        </w:rPr>
      </w:pPr>
    </w:p>
    <w:p w14:paraId="4023D56A"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Sistem dan arsitektur kebijakan Pendidikan Agama Islam (PAI) nasional merupakan kerangka menyeluruh yang menggambarkan bagaimana kebijakan PAI dirancang, diatur, diimplementasikan, serta dievaluasi dalam sistem pendidikan nasional Indonesia. Arsitektur ini mencerminkan keterpaduan antara aspek regulasi, kelembagaan, aktor, serta mekanisme operasional yang saling berhubungan dalam satu sistem yang utuh. Dalam konteks ini, kebijakan PAI tidak berdiri sendiri, tetapi menjadi bagian integral dari kebijakan pendidikan nasional yang dipengaruhi oleh dinamika sosial, politik, budaya, dan perkembangan teknologi.</w:t>
      </w:r>
    </w:p>
    <w:p w14:paraId="39BF2032"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Secara sistemik, kebijakan PAI nasional berada dalam kerangka besar Sistem Pendidikan Nasional yang diatur oleh negara. Dalam sistem ini, pemerintah berperan sebagai aktor utama yang merumuskan kebijakan melalui kementerian yang berwenang, terutama Kementerian Pendidikan, Kebudayaan, Riset, dan Teknologi serta Kementerian Agama. Kedua lembaga ini memiliki peran strategis dalam mengatur penyelenggaraan Pendidikan Agama Islam di berbagai jenjang pendidikan. Kementerian Agama secara khusus bertanggung jawab terhadap pendidikan madrasah, pesantren, dan pendidikan keagamaan Islam, sedangkan Kementerian Pendidikan mengintegrasikan PAI dalam sekolah umum dan pendidikan tinggi. Sinergi kedua kementerian ini menjadi bagian penting dalam arsitektur kebijakan PAI nasional.</w:t>
      </w:r>
    </w:p>
    <w:p w14:paraId="7442EC16"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Arsitektur kebijakan PAI juga mencakup aspek regulasi yang menjadi dasar hukum pelaksanaannya. Regulasi ini meliputi Undang-Undang Sistem Pendidikan Nasional, peraturan pemerintah tentang standar nasional pendidikan, serta berbagai peraturan menteri yang mengatur kurikulum, kompetensi guru, dan pelaksanaan pembelajaran PAI. Struktur regulasi ini membentuk </w:t>
      </w:r>
      <w:r w:rsidRPr="00F91F70">
        <w:rPr>
          <w:rFonts w:ascii="Times New Roman" w:hAnsi="Times New Roman" w:cs="Times New Roman"/>
          <w:lang w:val="en-ID"/>
        </w:rPr>
        <w:lastRenderedPageBreak/>
        <w:t>hierarki kebijakan yang memastikan bahwa setiap pelaksanaan Pendidikan Agama Islam memiliki landasan hukum yang jelas, konsisten, dan dapat dipertanggungjawabkan secara administratif maupun yuridis.</w:t>
      </w:r>
    </w:p>
    <w:p w14:paraId="46680499"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aspek regulasi, sistem kebijakan PAI nasional juga mencakup dimensi kelembagaan. Lembaga pendidikan seperti sekolah, madrasah, pesantren, dan perguruan tinggi keagamaan Islam merupakan pelaksana utama kebijakan di tingkat operasional. Masing-masing lembaga memiliki karakteristik dan peran yang berbeda, namun tetap berada dalam satu sistem pendidikan nasional yang terintegrasi. Madrasah, misalnya, mengintegrasikan pendidikan umum dan agama secara lebih seimbang, sementara pesantren lebih menekankan pada pendalaman ilmu-ilmu keislaman tradisional maupun modern.</w:t>
      </w:r>
    </w:p>
    <w:p w14:paraId="1F853E1F"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arsitektur kebijakan ini, guru Pendidikan Agama Islam memegang peran sentral sebagai pelaksana utama kebijakan di tingkat mikro. Guru tidak hanya berfungsi sebagai pengajar, tetapi juga sebagai agen transformasi nilai-nilai keislaman kepada peserta didik. Oleh karena itu, kebijakan nasional juga mengatur tentang kompetensi guru, sertifikasi, pengembangan profesional, serta kesejahteraan tenaga pendidik agar kualitas implementasi kebijakan dapat terjamin dengan baik.</w:t>
      </w:r>
    </w:p>
    <w:p w14:paraId="55ACEB40"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Dari sisi kurikulum, kebijakan PAI nasional dirancang untuk mengintegrasikan nilai-nilai Islam dengan perkembangan ilmu pengetahuan dan teknologi. Kurikulum Pendidikan Agama Islam mencakup aspek akidah, akhlak, fikih, Al-Qur’an dan hadis, serta sejarah kebudayaan Islam yang dikembangkan secara kontekstual. Dalam arsitektur kebijakan modern, kurikulum juga diarahkan untuk memperkuat moderasi beragama, literasi digital, serta penguatan karakter peserta didik agar mampu menghadapi tantangan era globalisasi dan digitalisasi.</w:t>
      </w:r>
    </w:p>
    <w:p w14:paraId="65C9D4BC"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lastRenderedPageBreak/>
        <w:t>Sistem kebijakan PAI juga melibatkan masyarakat sebagai bagian dari aktor pendukung (</w:t>
      </w:r>
      <w:r w:rsidRPr="00F91F70">
        <w:rPr>
          <w:rFonts w:ascii="Times New Roman" w:hAnsi="Times New Roman" w:cs="Times New Roman"/>
          <w:i/>
          <w:iCs/>
          <w:lang w:val="en-ID"/>
        </w:rPr>
        <w:t>supporting actors</w:t>
      </w:r>
      <w:r w:rsidRPr="00F91F70">
        <w:rPr>
          <w:rFonts w:ascii="Times New Roman" w:hAnsi="Times New Roman" w:cs="Times New Roman"/>
          <w:lang w:val="en-ID"/>
        </w:rPr>
        <w:t>). Orang tua, organisasi keagamaan, tokoh masyarakat, dan lembaga swadaya masyarakat memiliki peran penting dalam mendukung keberhasilan implementasi kebijakan pendidikan Islam. Partisipasi masyarakat menjadi elemen penting dalam arsitektur kebijakan karena pendidikan tidak hanya berlangsung di sekolah, tetapi juga di lingkungan keluarga dan masyarakat.</w:t>
      </w:r>
    </w:p>
    <w:p w14:paraId="0AF30C03"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aspek implementasi, arsitektur kebijakan PAI nasional menggunakan pendekatan desentralisasi yang memberikan kewenangan kepada pemerintah daerah dan satuan pendidikan untuk menyesuaikan pelaksanaan kebijakan dengan kondisi lokal. Meskipun demikian, standar nasional tetap menjadi acuan utama untuk menjaga keseragaman mutu pendidikan di seluruh wilayah Indonesia. Keseimbangan antara sentralisasi dan desentralisasi ini menjadi ciri penting dalam sistem kebijakan pendidikan nasional.</w:t>
      </w:r>
    </w:p>
    <w:p w14:paraId="29208F28" w14:textId="77777777" w:rsidR="00EA319D" w:rsidRPr="00F91F70" w:rsidRDefault="00EA319D"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Evaluasi kebijakan juga merupakan bagian penting dari arsitektur kebijakan PAI. Evaluasi dilakukan untuk mengukur efektivitas kebijakan dalam mencapai tujuan pendidikan Islam, seperti pembentukan karakter, peningkatan pemahaman agama, dan penguatan nilai-nilai moderasi beragama. Hasil evaluasi kemudian digunakan sebagai dasar untuk perbaikan kebijakan di masa mendatang sehingga sistem kebijakan menjadi dinamis dan adaptif terhadap perubahan zaman.</w:t>
      </w:r>
    </w:p>
    <w:p w14:paraId="7FC1489B" w14:textId="77777777" w:rsidR="00EA319D" w:rsidRPr="00F91F70" w:rsidRDefault="00EA319D" w:rsidP="00F91F70">
      <w:pPr>
        <w:pStyle w:val="BodyText"/>
        <w:spacing w:before="0" w:after="0" w:line="276" w:lineRule="auto"/>
        <w:jc w:val="both"/>
        <w:rPr>
          <w:rFonts w:ascii="Times New Roman" w:hAnsi="Times New Roman" w:cs="Times New Roman"/>
        </w:rPr>
      </w:pPr>
    </w:p>
    <w:p w14:paraId="450DDF74" w14:textId="52EEC29C" w:rsidR="002D7632" w:rsidRPr="00F91F70" w:rsidRDefault="00F3676F" w:rsidP="00F91F70">
      <w:pPr>
        <w:pStyle w:val="Style2"/>
        <w:numPr>
          <w:ilvl w:val="0"/>
          <w:numId w:val="22"/>
        </w:numPr>
        <w:spacing w:before="0" w:after="0"/>
        <w:rPr>
          <w:rFonts w:ascii="Times New Roman" w:hAnsi="Times New Roman" w:cs="Times New Roman"/>
        </w:rPr>
      </w:pPr>
      <w:bookmarkStart w:id="33" w:name="_Toc233107579"/>
      <w:r w:rsidRPr="00F91F70">
        <w:rPr>
          <w:rFonts w:ascii="Times New Roman" w:hAnsi="Times New Roman" w:cs="Times New Roman"/>
        </w:rPr>
        <w:t>Kebijakan PAI dalam Sistem Pendidikan Nasional</w:t>
      </w:r>
      <w:bookmarkEnd w:id="33"/>
    </w:p>
    <w:p w14:paraId="75B87F6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Pendidikan Agama Islam (PAI) dalam Sistem Pendidikan Nasional merupakan bagian integral dari kebijakan pendidikan nasional yang mengatur kedudukan, fungsi, serta implementasi pendidikan agama Islam dalam seluruh jenjang dan jenis pendidikan di Indonesia. Dalam konteks sistem pendidikan nasional, PAI tidak hanya diposisikan sebagai mata pelajaran wajib, </w:t>
      </w:r>
      <w:r w:rsidRPr="00F91F70">
        <w:rPr>
          <w:rFonts w:ascii="Times New Roman" w:hAnsi="Times New Roman" w:cs="Times New Roman"/>
          <w:lang w:val="en-ID"/>
        </w:rPr>
        <w:lastRenderedPageBreak/>
        <w:t>tetapi juga sebagai instrumen strategis dalam pembentukan karakter bangsa yang beriman, bertakwa, dan berakhlak mulia. Oleh karena itu, kebijakan PAI menjadi bagian penting dalam upaya mewujudkan tujuan pendidikan nasional sebagaimana diamanatkan dalam peraturan perundang-undangan.</w:t>
      </w:r>
    </w:p>
    <w:p w14:paraId="41FDA29C"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normatif, kebijakan PAI dalam sistem pendidikan nasional berlandaskan pada Undang-Undang Dasar Negara Republik Indonesia Tahun 1945, khususnya Pasal 29 tentang kebebasan beragama, serta Undang-Undang Nomor 20 Tahun 2003 tentang Sistem Pendidikan Nasional. Dalam undang-undang tersebut ditegaskan bahwa setiap peserta didik berhak mendapatkan pendidikan agama sesuai dengan agama yang dianutnya dan diajarkan oleh pendidik yang seagama. Ketentuan ini menunjukkan bahwa Pendidikan Agama Islam memiliki kedudukan yang kuat dan wajib diselenggarakan pada setiap satuan pendidikan, baik sekolah umum, madrasah, maupun perguruan tinggi.</w:t>
      </w:r>
    </w:p>
    <w:p w14:paraId="3A541A0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sistem pendidikan nasional, kebijakan PAI diintegrasikan ke dalam struktur kurikulum nasional sebagai mata pelajaran wajib. Hal ini menunjukkan bahwa pendidikan agama tidak dipisahkan dari pendidikan umum, melainkan menjadi satu kesatuan yang saling melengkapi. Integrasi ini bertujuan untuk menciptakan peserta didik yang tidak hanya unggul dalam aspek kognitif, tetapi juga memiliki kekuatan spiritual dan moral. Dengan demikian, kebijakan PAI berperan dalam membangun keseimbangan antara aspek intelektual, emosional, dan spiritual dalam diri peserta didik.</w:t>
      </w:r>
    </w:p>
    <w:p w14:paraId="47786DB1"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PAI dalam sistem pendidikan nasional juga mencakup pengaturan kurikulum yang terus mengalami pengembangan sesuai dengan dinamika zaman. Kurikulum Pendidikan Agama Islam dirancang untuk memberikan pemahaman yang komprehensif mengenai ajaran Islam, sekaligus mengaitkannya dengan konteks kehidupan modern. Materi pembelajaran tidak </w:t>
      </w:r>
      <w:r w:rsidRPr="00F91F70">
        <w:rPr>
          <w:rFonts w:ascii="Times New Roman" w:hAnsi="Times New Roman" w:cs="Times New Roman"/>
          <w:lang w:val="en-ID"/>
        </w:rPr>
        <w:lastRenderedPageBreak/>
        <w:t>hanya berfokus pada aspek ritual keagamaan, tetapi juga mencakup penguatan nilai-nilai akhlak, toleransi, moderasi beragama, serta kepedulian sosial. Hal ini menunjukkan bahwa kebijakan PAI bersifat adaptif terhadap perkembangan sosial, budaya, dan teknologi.</w:t>
      </w:r>
    </w:p>
    <w:p w14:paraId="7214FAA3"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kurikulum, kebijakan PAI juga mencakup pengaturan tenaga pendidik yang memiliki peran sentral dalam pelaksanaan pendidikan. Guru Pendidikan Agama Islam dituntut memiliki kompetensi pedagogik, profesional, sosial, dan kepribadian yang memadai agar mampu melaksanakan pembelajaran secara efektif. Pemerintah melalui kebijakan nasional menetapkan standar kompetensi guru, program sertifikasi, serta pelatihan berkelanjutan untuk meningkatkan kualitas tenaga pendidik. Dengan demikian, kualitas implementasi kebijakan PAI sangat ditentukan oleh kualitas guru sebagai ujung tombak pendidikan.</w:t>
      </w:r>
    </w:p>
    <w:p w14:paraId="29E0292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sistem pendidikan nasional, kebijakan PAI juga mencakup aspek kelembagaan yang meliputi sekolah, madrasah, pesantren, dan perguruan tinggi keagamaan Islam. Setiap lembaga memiliki karakteristik yang berbeda, namun tetap berada dalam satu sistem pendidikan nasional yang terintegrasi. Madrasah, misalnya, mengintegrasikan ilmu agama dan ilmu umum secara seimbang, sedangkan pesantren memiliki kekhasan dalam pendalaman ilmu keislaman. Kebijakan nasional berupaya memperkuat sinergi antar lembaga tersebut agar tercipta sistem pendidikan Islam yang harmonis dan berkualitas.</w:t>
      </w:r>
    </w:p>
    <w:p w14:paraId="1798041B"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PAI juga diarahkan untuk mendukung penguatan karakter bangsa melalui pendidikan nilai. Dalam konteks ini, Pendidikan Agama Islam berperan dalam membentuk peserta didik yang memiliki karakter religius, jujur, disiplin, bertanggung jawab, serta mampu menghargai perbedaan. Nilai-nilai tersebut menjadi bagian penting dalam upaya membangun masyarakat yang beradab dan harmonis dalam keberagaman. Oleh karena itu, PAI tidak hanya </w:t>
      </w:r>
      <w:r w:rsidRPr="00F91F70">
        <w:rPr>
          <w:rFonts w:ascii="Times New Roman" w:hAnsi="Times New Roman" w:cs="Times New Roman"/>
          <w:lang w:val="en-ID"/>
        </w:rPr>
        <w:lastRenderedPageBreak/>
        <w:t>berfungsi sebagai transfer pengetahuan agama, tetapi juga sebagai proses internalisasi nilai-nilai moral dan spiritual.</w:t>
      </w:r>
    </w:p>
    <w:p w14:paraId="3DE23D1A"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globalisasi dan digitalisasi, kebijakan PAI dalam sistem pendidikan nasional juga mengalami transformasi. Pemanfaatan teknologi informasi dalam pembelajaran menjadi bagian penting dari kebijakan pendidikan modern. Pendidikan Agama Islam didorong untuk memanfaatkan media digital, platform pembelajaran daring, serta sumber belajar berbasis teknologi untuk meningkatkan efektivitas pembelajaran. Di sisi lain, kebijakan ini juga menekankan pentingnya literasi digital dan penguatan etika penggunaan teknologi berdasarkan nilai-nilai Islam.</w:t>
      </w:r>
    </w:p>
    <w:p w14:paraId="6A888F09" w14:textId="77777777" w:rsidR="00EA319D" w:rsidRPr="00F91F70" w:rsidRDefault="00EA319D" w:rsidP="00F91F70">
      <w:pPr>
        <w:pStyle w:val="BodyText"/>
        <w:spacing w:before="0" w:after="0" w:line="276" w:lineRule="auto"/>
        <w:jc w:val="both"/>
        <w:rPr>
          <w:rFonts w:ascii="Times New Roman" w:hAnsi="Times New Roman" w:cs="Times New Roman"/>
        </w:rPr>
      </w:pPr>
    </w:p>
    <w:p w14:paraId="5FE32FA5" w14:textId="2D5AE1D3" w:rsidR="002D7632" w:rsidRPr="00F91F70" w:rsidRDefault="00F3676F" w:rsidP="00F91F70">
      <w:pPr>
        <w:pStyle w:val="Style2"/>
        <w:spacing w:before="0" w:after="0"/>
        <w:rPr>
          <w:rFonts w:ascii="Times New Roman" w:hAnsi="Times New Roman" w:cs="Times New Roman"/>
        </w:rPr>
      </w:pPr>
      <w:bookmarkStart w:id="34" w:name="_Toc233107580"/>
      <w:r w:rsidRPr="00F91F70">
        <w:rPr>
          <w:rFonts w:ascii="Times New Roman" w:hAnsi="Times New Roman" w:cs="Times New Roman"/>
        </w:rPr>
        <w:t>Regulasi Pendidikan Agama Islam di Indonesia</w:t>
      </w:r>
      <w:bookmarkEnd w:id="34"/>
    </w:p>
    <w:p w14:paraId="245F5A93"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Regulasi Pendidikan Agama Islam (PAI) di Indonesia merupakan seperangkat aturan hukum yang mengatur penyelenggaraan, pelaksanaan, dan pengembangan pendidikan agama Islam dalam sistem pendidikan nasional. Regulasi ini berfungsi sebagai landasan yuridis yang memberikan kepastian hukum, arah kebijakan, serta standar pelaksanaan Pendidikan Agama Islam di seluruh jenjang pendidikan. Dalam konteks negara hukum seperti Indonesia, keberadaan regulasi menjadi sangat penting karena setiap kebijakan pendidikan harus memiliki dasar hukum yang jelas agar dapat dilaksanakan secara konsisten, terarah, dan dapat dipertanggungjawabkan.</w:t>
      </w:r>
    </w:p>
    <w:p w14:paraId="79228740"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Landasan utama regulasi Pendidikan Agama Islam di Indonesia adalah Undang-Undang Dasar Negara Republik Indonesia Tahun 1945. Dalam Pasal 29 ayat (1) dan (2) ditegaskan bahwa negara berdasarkan Ketuhanan Yang Maha Esa serta menjamin kemerdekaan setiap penduduk untuk memeluk agama dan beribadah sesuai dengan agamanya masing-masing. Ketentuan ini menjadi dasar fundamental bagi penyelenggaraan pendidikan agama di Indonesia, termasuk Pendidikan Agama Islam, yang wajib diberikan </w:t>
      </w:r>
      <w:r w:rsidRPr="00F91F70">
        <w:rPr>
          <w:rFonts w:ascii="Times New Roman" w:hAnsi="Times New Roman" w:cs="Times New Roman"/>
          <w:lang w:val="en-ID"/>
        </w:rPr>
        <w:lastRenderedPageBreak/>
        <w:t>kepada peserta didik sesuai dengan agama yang dianutnya dalam sistem pendidikan nasional.</w:t>
      </w:r>
    </w:p>
    <w:p w14:paraId="3CAB97E3"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Regulasi penting lainnya adalah Undang-Undang Nomor 20 Tahun 2003 tentang Sistem Pendidikan Nasional. Dalam undang-undang ini ditegaskan bahwa pendidikan nasional berfungsi untuk mengembangkan kemampuan dan membentuk watak serta peradaban bangsa yang bermartabat. Salah satu tujuan pendidikan nasional adalah membentuk peserta didik yang beriman, bertakwa kepada Tuhan Yang Maha Esa, serta berakhlak mulia. Selain itu, undang-undang ini juga menyatakan bahwa setiap peserta didik berhak mendapatkan pendidikan agama sesuai dengan agama yang dianutnya dan diajarkan oleh pendidik yang seagama. Hal ini menunjukkan bahwa Pendidikan Agama Islam merupakan bagian wajib dalam sistem pendidikan nasional.</w:t>
      </w:r>
    </w:p>
    <w:p w14:paraId="1DEEC033"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undang-undang, regulasi Pendidikan Agama Islam juga diatur dalam berbagai Peraturan Pemerintah, khususnya yang berkaitan dengan Standar Nasional Pendidikan. Peraturan ini mencakup delapan standar pendidikan, yaitu standar isi, standar proses, standar kompetensi lulusan, standar pendidik dan tenaga kependidikan, standar sarana prasarana, standar pengelolaan, standar pembiayaan, dan standar penilaian. Dalam seluruh standar tersebut, Pendidikan Agama Islam menjadi bagian yang tidak terpisahkan sebagai mata pelajaran wajib yang harus diajarkan pada setiap jenjang pendidikan.</w:t>
      </w:r>
    </w:p>
    <w:p w14:paraId="6B502B1C"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Regulasi Pendidikan Agama Islam juga diperkuat melalui Peraturan Menteri Pendidikan dan Kebudayaan serta Peraturan Menteri Agama yang secara teknis mengatur pelaksanaan pembelajaran PAI. Regulasi ini mencakup kurikulum Pendidikan Agama Islam, standar kompetensi guru, buku ajar, metode pembelajaran, serta sistem evaluasi hasil belajar. Melalui regulasi ini, pelaksanaan Pendidikan Agama Islam menjadi lebih terstruktur, </w:t>
      </w:r>
      <w:r w:rsidRPr="00F91F70">
        <w:rPr>
          <w:rFonts w:ascii="Times New Roman" w:hAnsi="Times New Roman" w:cs="Times New Roman"/>
          <w:lang w:val="en-ID"/>
        </w:rPr>
        <w:lastRenderedPageBreak/>
        <w:t>sistematis, dan sesuai dengan perkembangan kebutuhan peserta didik serta tuntutan zaman.</w:t>
      </w:r>
    </w:p>
    <w:p w14:paraId="7D92AF0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kelembagaan, regulasi Pendidikan Agama Islam juga mencakup pengaturan terhadap madrasah, pesantren, dan perguruan tinggi keagamaan Islam. Undang-Undang Nomor 18 Tahun 2019 tentang Pesantren, misalnya, memberikan pengakuan formal terhadap pesantren sebagai bagian dari sistem pendidikan nasional. Regulasi ini memperkuat posisi pesantren sebagai lembaga pendidikan Islam tradisional yang memiliki kontribusi besar dalam pembentukan karakter bangsa. Selain itu, keberadaan Kementerian Agama sebagai institusi yang mengelola pendidikan keagamaan juga memiliki dasar hukum yang kuat dalam sistem pemerintahan Indonesia.</w:t>
      </w:r>
    </w:p>
    <w:p w14:paraId="7F529CD9"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Regulasi Pendidikan Agama Islam juga mencerminkan adanya sinergi antara Kementerian Pendidikan, Kebudayaan, Riset, dan Teknologi dengan Kementerian Agama. Kementerian Pendidikan bertanggung jawab terhadap pelaksanaan PAI di sekolah umum dan perguruan tinggi, sedangkan Kementerian Agama mengelola pendidikan Islam di madrasah, pesantren, dan lembaga pendidikan keagamaan lainnya. Sinergi ini menunjukkan bahwa regulasi Pendidikan Agama Islam bersifat lintas sektor dan terintegrasi dalam satu sistem pendidikan nasional.</w:t>
      </w:r>
    </w:p>
    <w:p w14:paraId="1F583F46"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perkembangan kontemporer, regulasi Pendidikan Agama Islam juga mengalami penyesuaian terhadap tantangan globalisasi dan digitalisasi. Pemerintah mengeluarkan berbagai kebijakan yang mendorong integrasi teknologi dalam pembelajaran, penguatan moderasi beragama, serta peningkatan kompetensi digital guru dan peserta didik. Hal ini menunjukkan bahwa regulasi Pendidikan Agama Islam bersifat dinamis dan adaptif terhadap perubahan sosial, budaya, dan teknologi.</w:t>
      </w:r>
    </w:p>
    <w:p w14:paraId="408DB81B" w14:textId="77777777" w:rsidR="00EA319D" w:rsidRPr="00F91F70" w:rsidRDefault="00EA319D" w:rsidP="00F91F70">
      <w:pPr>
        <w:pStyle w:val="BodyText"/>
        <w:spacing w:before="0" w:after="0" w:line="276" w:lineRule="auto"/>
        <w:jc w:val="both"/>
        <w:rPr>
          <w:rFonts w:ascii="Times New Roman" w:hAnsi="Times New Roman" w:cs="Times New Roman"/>
        </w:rPr>
      </w:pPr>
    </w:p>
    <w:p w14:paraId="61A81D37" w14:textId="51B437F0" w:rsidR="002D7632" w:rsidRPr="00F91F70" w:rsidRDefault="00F3676F" w:rsidP="00F91F70">
      <w:pPr>
        <w:pStyle w:val="Style2"/>
        <w:spacing w:before="0" w:after="0"/>
        <w:rPr>
          <w:rFonts w:ascii="Times New Roman" w:hAnsi="Times New Roman" w:cs="Times New Roman"/>
        </w:rPr>
      </w:pPr>
      <w:bookmarkStart w:id="35" w:name="_Toc233107581"/>
      <w:r w:rsidRPr="00F91F70">
        <w:rPr>
          <w:rFonts w:ascii="Times New Roman" w:hAnsi="Times New Roman" w:cs="Times New Roman"/>
        </w:rPr>
        <w:lastRenderedPageBreak/>
        <w:t>Peran Kementerian Agama dan Kemendikbud</w:t>
      </w:r>
      <w:bookmarkEnd w:id="35"/>
    </w:p>
    <w:p w14:paraId="6535C004"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Peran Kementerian Agama (Kemenag) dan Kementerian Pendidikan, Kebudayaan, Riset, dan Teknologi (Kemendikbudristek) dalam Pendidikan Agama Islam (PAI) merupakan bagian yang sangat penting dalam sistem kebijakan pendidikan nasional di Indonesia. Kedua kementerian ini memiliki fungsi strategis yang saling melengkapi dalam merancang, mengimplementasikan, serta mengevaluasi kebijakan Pendidikan Agama Islam di berbagai jenjang pendidikan. Meskipun memiliki tugas dan kewenangan yang berbeda, keduanya tetap berada dalam satu sistem pendidikan nasional yang terintegrasi untuk mencapai tujuan pendidikan yang beriman, bertakwa, dan berakhlak mulia.</w:t>
      </w:r>
    </w:p>
    <w:p w14:paraId="5A1440E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Kementerian Agama memiliki peran utama dalam pengelolaan pendidikan keagamaan Islam secara langsung. Peran ini mencakup penyelenggaraan pendidikan pada madrasah, pesantren, serta perguruan tinggi keagamaan Islam. Dalam konteks ini, Kementerian Agama bertanggung jawab dalam merumuskan kebijakan kurikulum Pendidikan Agama Islam di lingkungan pendidikan yang berada di bawah kewenangannya. Selain itu, Kemenag juga mengatur standar kompetensi guru, pengembangan tenaga pendidik, serta sistem evaluasi pendidikan agama Islam agar sesuai dengan nilai-nilai Islam dan kebutuhan masyarakat modern.</w:t>
      </w:r>
    </w:p>
    <w:p w14:paraId="560BBE61"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peran penting Kementerian Agama adalah dalam penguatan kurikulum Pendidikan Agama Islam yang berbasis pada nilai-nilai moderasi beragama. Kemenag berupaya menanamkan pemahaman Islam yang rahmatan lil ‘alamin, yaitu Islam yang damai, toleran, dan inklusif dalam kehidupan berbangsa dan bernegara. Melalui berbagai program seperti penguatan moderasi beragama, Kementerian Agama berusaha memastikan bahwa Pendidikan Agama Islam tidak hanya berorientasi pada aspek ritual, tetapi juga pada pembentukan karakter kebangsaan yang harmonis dalam keberagaman.</w:t>
      </w:r>
    </w:p>
    <w:p w14:paraId="1B9379DD"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Selain itu, Kementerian Agama juga memiliki peran dalam pengembangan kelembagaan pendidikan Islam, seperti madrasah dan pesantren. Penguatan kelembagaan ini dilakukan melalui peningkatan kualitas manajemen, fasilitas pendidikan, serta peningkatan kompetensi sumber daya manusia. Kemenag juga berperan dalam memberikan bantuan operasional pendidikan, beasiswa, serta program peningkatan kualitas guru Pendidikan Agama Islam agar proses pembelajaran dapat berjalan secara optimal.</w:t>
      </w:r>
    </w:p>
    <w:p w14:paraId="03B6D8F9"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Sementara itu, Kemendikbudristek memiliki peran dalam mengintegrasikan Pendidikan Agama Islam ke dalam sistem pendidikan umum. Di sekolah-sekolah negeri maupun swasta di bawah kewenangan Kemendikbudristek, Pendidikan Agama Islam menjadi mata pelajaran wajib bagi peserta didik yang beragama Islam. Dalam hal ini, Kemendikbudristek bertanggung jawab dalam pengaturan kurikulum nasional yang mencakup Pendidikan Agama Islam sebagai bagian dari mata pelajaran wajib dalam struktur kurikulum pendidikan dasar, menengah, dan tinggi.</w:t>
      </w:r>
    </w:p>
    <w:p w14:paraId="18AE7917"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Kemendikbudristek juga berperan dalam menetapkan standar nasional pendidikan yang mencakup standar isi, proses, kompetensi lulusan, serta penilaian Pendidikan Agama Islam di sekolah umum. Dengan demikian, Pendidikan Agama Islam yang diajarkan di sekolah umum tetap berada dalam kerangka sistem pendidikan nasional yang terstandarisasi dan terukur. Hal ini penting untuk memastikan kesetaraan mutu pendidikan di seluruh wilayah Indonesia.</w:t>
      </w:r>
    </w:p>
    <w:p w14:paraId="78681668"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Kemendikbudristek memiliki peran dalam pengembangan kompetensi guru Pendidikan Agama Islam melalui program sertifikasi, pelatihan profesional, serta pengembangan karier guru. Guru PAI yang berada di bawah naungan Kemendikbudristek diharapkan memiliki kompetensi pedagogik, profesional, sosial, dan kepribadian yang sesuai dengan standar </w:t>
      </w:r>
      <w:r w:rsidRPr="00F91F70">
        <w:rPr>
          <w:rFonts w:ascii="Times New Roman" w:hAnsi="Times New Roman" w:cs="Times New Roman"/>
          <w:lang w:val="en-ID"/>
        </w:rPr>
        <w:lastRenderedPageBreak/>
        <w:t>nasional pendidikan. Dengan demikian, kualitas pembelajaran Pendidikan Agama Islam dapat terus ditingkatkan secara berkelanjutan.</w:t>
      </w:r>
    </w:p>
    <w:p w14:paraId="4C3096AE"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peran Kementerian Agama dan Kemendikbudristek tidak berjalan secara terpisah, melainkan saling bersinergi dan berkoordinasi dalam berbagai aspek kebijakan Pendidikan Agama Islam. Sinergi ini terlihat dalam penyusunan kurikulum nasional, pengembangan buku ajar, pelatihan guru, serta pelaksanaan program-program penguatan karakter dan moderasi beragama. Kerja sama ini sangat penting untuk memastikan bahwa Pendidikan Agama Islam di Indonesia memiliki arah yang sama dan tidak terjadi perbedaan yang signifikan antara satuan pendidikan di bawah kedua kementerian.</w:t>
      </w:r>
    </w:p>
    <w:p w14:paraId="7F1177A2" w14:textId="77777777" w:rsidR="00EA319D" w:rsidRPr="00F91F70" w:rsidRDefault="00EA319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tantangan globalisasi dan digitalisasi, kedua kementerian juga memiliki peran dalam mendorong transformasi digital dalam pembelajaran Pendidikan Agama Islam. Pemanfaatan teknologi informasi, platform pembelajaran daring, serta penguatan literasi digital menjadi bagian dari strategi bersama untuk meningkatkan efektivitas pembelajaran PAI di era modern. Di sisi lain, kedua kementerian juga memiliki tanggung jawab dalam mengantisipasi tantangan negatif seperti radikalisme digital dan penyebaran informasi keagamaan yang tidak valid.</w:t>
      </w:r>
    </w:p>
    <w:p w14:paraId="22860FBD" w14:textId="77777777" w:rsidR="00EA319D" w:rsidRPr="00F91F70" w:rsidRDefault="00EA319D" w:rsidP="00F91F70">
      <w:pPr>
        <w:pStyle w:val="BodyText"/>
        <w:spacing w:before="0" w:after="0" w:line="276" w:lineRule="auto"/>
        <w:jc w:val="both"/>
        <w:rPr>
          <w:rFonts w:ascii="Times New Roman" w:hAnsi="Times New Roman" w:cs="Times New Roman"/>
        </w:rPr>
      </w:pPr>
    </w:p>
    <w:p w14:paraId="499659B7" w14:textId="789D837B" w:rsidR="002D7632" w:rsidRPr="00F91F70" w:rsidRDefault="00F3676F" w:rsidP="00F91F70">
      <w:pPr>
        <w:pStyle w:val="Style2"/>
        <w:spacing w:before="0" w:after="0"/>
        <w:rPr>
          <w:rFonts w:ascii="Times New Roman" w:hAnsi="Times New Roman" w:cs="Times New Roman"/>
        </w:rPr>
      </w:pPr>
      <w:bookmarkStart w:id="36" w:name="_Toc233107582"/>
      <w:r w:rsidRPr="00F91F70">
        <w:rPr>
          <w:rFonts w:ascii="Times New Roman" w:hAnsi="Times New Roman" w:cs="Times New Roman"/>
        </w:rPr>
        <w:t>Peran DPR, MUI, dan Organisasi Islam</w:t>
      </w:r>
      <w:bookmarkEnd w:id="36"/>
    </w:p>
    <w:p w14:paraId="4469E228"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sistem kebijakan Pendidikan Agama Islam (PAI) di Indonesia, Dewan Perwakilan Rakyat (DPR), Majelis Ulama Indonesia (MUI), serta berbagai organisasi Islam memiliki peran strategis sebagai aktor pendukung yang memengaruhi arah, substansi, dan implementasi kebijakan pendidikan. Ketiga komponen ini berfungsi sebagai bagian dari mekanisme check and balance, pemberi legitimasi sosial-keagamaan, serta penggerak partisipasi masyarakat dalam pengembangan Pendidikan Agama </w:t>
      </w:r>
      <w:r w:rsidRPr="00F91F70">
        <w:rPr>
          <w:rFonts w:ascii="Times New Roman" w:hAnsi="Times New Roman" w:cs="Times New Roman"/>
          <w:lang w:val="en-ID"/>
        </w:rPr>
        <w:lastRenderedPageBreak/>
        <w:t>Islam di Indonesia. Keberadaan mereka memperkuat dimensi demokratis, partisipatif, dan inklusif dalam kebijakan pendidikan nasional.</w:t>
      </w:r>
    </w:p>
    <w:p w14:paraId="2D15F4EB"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Dewan Perwakilan Rakyat (DPR) memiliki peran utama dalam bidang legislasi, anggaran, dan pengawasan terhadap kebijakan Pendidikan Agama Islam. Dalam fungsi legislasi, DPR bersama pemerintah membahas dan menetapkan undang-undang yang menjadi dasar hukum penyelenggaraan pendidikan, termasuk Undang-Undang Sistem Pendidikan Nasional. Melalui fungsi ini, DPR memastikan bahwa Pendidikan Agama Islam memiliki landasan hukum yang kuat, adil, dan sesuai dengan kebutuhan masyarakat. Selain itu, DPR juga berperan dalam menyuarakan aspirasi masyarakat terkait penyelenggaraan pendidikan agama di Indonesia, sehingga kebijakan yang dihasilkan lebih responsif terhadap kebutuhan publik.</w:t>
      </w:r>
    </w:p>
    <w:p w14:paraId="3E61B3C9"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fungsi anggaran, DPR memiliki kewenangan untuk menetapkan alokasi dana pendidikan dalam Anggaran Pendapatan dan Belanja Negara (APBN). Alokasi ini mencakup pendanaan untuk madrasah, guru Pendidikan Agama Islam, pengembangan kurikulum, serta berbagai program peningkatan kualitas pendidikan Islam. Dengan demikian, DPR berperan penting dalam memastikan bahwa kebijakan Pendidikan Agama Islam didukung oleh pendanaan yang memadai agar dapat diimplementasikan secara efektif di lapangan.</w:t>
      </w:r>
    </w:p>
    <w:p w14:paraId="453B0CBF"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Sementara itu, Majelis Ulama Indonesia (MUI) memiliki peran sebagai lembaga yang memberikan pertimbangan, fatwa, dan arahan keagamaan dalam pengembangan Pendidikan Agama Islam. MUI berfungsi sebagai otoritas keagamaan yang memberikan panduan moral dan teologis terhadap kebijakan pendidikan Islam agar tetap sesuai dengan prinsip-prinsip syariat Islam. Dalam konteks ini, MUI berperan dalam memastikan bahwa materi, kurikulum, dan praktik </w:t>
      </w:r>
      <w:r w:rsidRPr="00F91F70">
        <w:rPr>
          <w:rFonts w:ascii="Times New Roman" w:hAnsi="Times New Roman" w:cs="Times New Roman"/>
          <w:lang w:val="en-ID"/>
        </w:rPr>
        <w:lastRenderedPageBreak/>
        <w:t>Pendidikan Agama Islam tidak menyimpang dari ajaran Islam yang moderat dan rahmatan lil ‘alamin.</w:t>
      </w:r>
    </w:p>
    <w:p w14:paraId="0564D65B"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MUI juga berperan dalam memberikan rekomendasi terkait penguatan karakter keagamaan, moderasi beragama, serta penanggulangan paham-paham yang bertentangan dengan nilai-nilai Islam yang damai. Melalui fatwa dan rekomendasi yang dikeluarkan, MUI turut memengaruhi arah kebijakan pendidikan Islam di Indonesia, khususnya dalam aspek substansi keagamaan yang diajarkan kepada peserta didik.</w:t>
      </w:r>
    </w:p>
    <w:p w14:paraId="088001CE"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Organisasi Islam di Indonesia seperti Nahdlatul Ulama (NU), Muhammadiyah, dan organisasi Islam lainnya juga memiliki peran yang sangat signifikan dalam pengembangan Pendidikan Agama Islam. Organisasi-organisasi ini tidak hanya berperan sebagai lembaga sosial-keagamaan, tetapi juga sebagai penyelenggara pendidikan melalui jaringan sekolah, madrasah, pesantren, dan perguruan tinggi. Kontribusi mereka sangat besar dalam membangun sistem pendidikan Islam yang berakar pada masyarakat.</w:t>
      </w:r>
    </w:p>
    <w:p w14:paraId="31D1FDC6"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Nahdlatul Ulama, misalnya, memiliki jaringan pesantren yang luas dan berperan dalam menjaga tradisi keislaman yang moderat serta berbasis pada nilai-nilai Ahlussunnah wal Jamaah. Muhammadiyah, di sisi lain, dikenal dengan sistem pendidikan modern yang menekankan pada integrasi antara ilmu agama dan ilmu umum. Kedua organisasi ini memberikan kontribusi besar dalam pengembangan model Pendidikan Agama Islam yang beragam namun tetap dalam koridor nilai-nilai Islam yang moderat.</w:t>
      </w:r>
    </w:p>
    <w:p w14:paraId="600168C6"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sebagai penyelenggara pendidikan, organisasi Islam juga berperan dalam memberikan masukan kebijakan kepada pemerintah melalui dialog, kajian akademik, serta partisipasi dalam forum-forum resmi. Mereka juga berperan dalam melakukan kontrol sosial terhadap kebijakan pendidikan agar tetap sesuai dengan nilai-nilai keislaman dan kebutuhan masyarakat. Dengan demikian, organisasi </w:t>
      </w:r>
      <w:r w:rsidRPr="00F91F70">
        <w:rPr>
          <w:rFonts w:ascii="Times New Roman" w:hAnsi="Times New Roman" w:cs="Times New Roman"/>
          <w:lang w:val="en-ID"/>
        </w:rPr>
        <w:lastRenderedPageBreak/>
        <w:t>Islam menjadi jembatan antara masyarakat dan pemerintah dalam proses perumusan kebijakan Pendidikan Agama Islam.</w:t>
      </w:r>
    </w:p>
    <w:p w14:paraId="311D5796"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Peran DPR, MUI, dan organisasi Islam secara keseluruhan menunjukkan bahwa kebijakan Pendidikan Agama Islam tidak hanya bersifat top-down dari pemerintah, tetapi juga melibatkan partisipasi berbagai elemen masyarakat. Kolaborasi antara lembaga negara dan organisasi keagamaan ini menciptakan sistem kebijakan yang lebih demokratis, inklusif, dan responsif terhadap kebutuhan umat Islam di Indonesia.</w:t>
      </w:r>
    </w:p>
    <w:p w14:paraId="091E64ED" w14:textId="77777777" w:rsidR="00EA319D" w:rsidRPr="00F91F70" w:rsidRDefault="00EA319D" w:rsidP="00F91F70">
      <w:pPr>
        <w:pStyle w:val="BodyText"/>
        <w:spacing w:before="0" w:after="0" w:line="276" w:lineRule="auto"/>
        <w:jc w:val="both"/>
        <w:rPr>
          <w:rFonts w:ascii="Times New Roman" w:hAnsi="Times New Roman" w:cs="Times New Roman"/>
        </w:rPr>
      </w:pPr>
    </w:p>
    <w:p w14:paraId="2BD1FAA2" w14:textId="4F61FF5E" w:rsidR="004B790A" w:rsidRPr="00F91F70" w:rsidRDefault="00F3676F" w:rsidP="00F91F70">
      <w:pPr>
        <w:pStyle w:val="Style2"/>
        <w:spacing w:before="0" w:after="0"/>
        <w:rPr>
          <w:rFonts w:ascii="Times New Roman" w:hAnsi="Times New Roman" w:cs="Times New Roman"/>
        </w:rPr>
      </w:pPr>
      <w:bookmarkStart w:id="37" w:name="_Toc233107583"/>
      <w:r w:rsidRPr="00F91F70">
        <w:rPr>
          <w:rFonts w:ascii="Times New Roman" w:hAnsi="Times New Roman" w:cs="Times New Roman"/>
        </w:rPr>
        <w:t>Dinamika Politik dalam Kebijakan PAI</w:t>
      </w:r>
      <w:bookmarkEnd w:id="37"/>
    </w:p>
    <w:p w14:paraId="26A3EFA8"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Dinamika politik dalam kebijakan Pendidikan Agama Islam (PAI) merupakan proses interaksi, negosiasi, dan kompetisi berbagai kepentingan yang memengaruhi perumusan, pelaksanaan, dan evaluasi kebijakan pendidikan Islam di Indonesia. Dalam perspektif kebijakan publik, Pendidikan Agama Islam tidak dapat dipisahkan dari konteks politik karena setiap kebijakan yang ditetapkan pemerintah selalu melibatkan pertimbangan kekuasaan, kepentingan, serta nilai-nilai yang berkembang dalam masyarakat. Oleh karena itu, kebijakan PAI tidak hanya bersifat teknis-edukatif, tetapi juga merupakan hasil dari proses politik yang kompleks dan dinamis.</w:t>
      </w:r>
    </w:p>
    <w:p w14:paraId="7A2DB9CC"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aspek utama dalam dinamika politik kebijakan PAI adalah peran negara dalam menentukan arah pendidikan agama. Negara melalui pemerintah memiliki kewenangan formal untuk merumuskan kurikulum, menetapkan standar pendidikan, serta mengatur pelaksanaan Pendidikan Agama Islam di sekolah dan madrasah. Namun dalam praktiknya, keputusan tersebut tidak sepenuhnya bebas dari pengaruh politik, karena harus mempertimbangkan aspirasi masyarakat, tekanan kelompok kepentingan, serta dinamika ideologi yang berkembang dalam kehidupan berbangsa dan bernegara.</w:t>
      </w:r>
    </w:p>
    <w:p w14:paraId="473DC909"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Dinamika politik juga terlihat dalam proses legislasi kebijakan pendidikan. Pembahasan undang-undang dan peraturan terkait Pendidikan Agama Islam sering kali melibatkan perdebatan antara berbagai fraksi politik di lembaga legislatif. Perbedaan pandangan mengenai peran agama dalam pendidikan, porsi kurikulum, serta model integrasi nilai-nilai keislaman dalam sistem pendidikan nasional menjadi bagian dari diskursus politik yang terus berkembang. Dalam konteks ini, kebijakan PAI menjadi arena kompromi antara kepentingan politik, nilai keagamaan, dan tujuan pendidikan nasional.</w:t>
      </w:r>
    </w:p>
    <w:p w14:paraId="285636E9"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dinamika politik dalam kebijakan PAI juga dipengaruhi oleh hubungan antara negara dan organisasi keagamaan. Organisasi Islam besar seperti Nahdlatul Ulama (NU), Muhammadiyah, dan Majelis Ulama Indonesia (MUI) memiliki pengaruh yang signifikan dalam memberikan masukan, kritik, dan legitimasi terhadap kebijakan pendidikan Islam. Pemerintah sering kali mempertimbangkan pandangan organisasi-organisasi ini dalam merumuskan kebijakan agar kebijakan yang dihasilkan dapat diterima oleh masyarakat luas dan tidak menimbulkan konflik sosial keagamaan.</w:t>
      </w:r>
    </w:p>
    <w:p w14:paraId="0E855DEB"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Dinamika politik juga tampak dalam perubahan kurikulum Pendidikan Agama Islam dari waktu ke waktu. Setiap perubahan kurikulum tidak hanya didasarkan pada pertimbangan akademik, tetapi juga dipengaruhi oleh arah kebijakan politik pemerintah yang sedang berkuasa. Misalnya, penekanan pada penguatan karakter, moderasi beragama, atau integrasi nilai-nilai kebangsaan dalam Pendidikan Agama Islam merupakan refleksi dari agenda politik pendidikan yang ingin membentuk identitas nasional yang harmonis dan inklusif.</w:t>
      </w:r>
    </w:p>
    <w:p w14:paraId="2D70A89C" w14:textId="7777777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faktor internal, dinamika politik global juga turut memengaruhi kebijakan Pendidikan Agama Islam di Indonesia. Arus globalisasi, isu radikalisme, serta perkembangan pemikiran Islam </w:t>
      </w:r>
      <w:r w:rsidRPr="00F91F70">
        <w:rPr>
          <w:rFonts w:ascii="Times New Roman" w:hAnsi="Times New Roman" w:cs="Times New Roman"/>
          <w:lang w:val="en-ID"/>
        </w:rPr>
        <w:lastRenderedPageBreak/>
        <w:t>internasional mendorong pemerintah untuk merumuskan kebijakan pendidikan agama yang lebih moderat dan adaptif. Hal ini menunjukkan bahwa kebijakan PAI tidak hanya dipengaruhi oleh kondisi domestik, tetapi juga oleh tekanan dan perubahan dalam konteks global yang lebih luas.</w:t>
      </w:r>
    </w:p>
    <w:p w14:paraId="560130E7" w14:textId="5C438B67" w:rsidR="00C173AD" w:rsidRPr="00F91F70" w:rsidRDefault="00C173AD"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 implementasi, dinamika politik juga muncul dalam distribusi sumber daya pendidikan, seperti anggaran, pengangkatan guru, serta pembangunan infrastruktur pendidikan Islam. Proses alokasi sumber daya ini sering kali tidak terlepas dari pertimbangan politik dan birokrasi, sehingga dapat menimbulkan ketimpangan antarwilayah jika tidak dikelola secara adil dan transparan. Oleh karena itu, diperlukan tata kelola kebijakan yang akuntabel agar dinamika politik tidak berdampak negatif terhadap kualitas Pendidikan Agama Islam.</w:t>
      </w:r>
    </w:p>
    <w:p w14:paraId="2647C350" w14:textId="2A1CA630" w:rsidR="00C13334" w:rsidRPr="00F91F70" w:rsidRDefault="00C13334" w:rsidP="00962A7F">
      <w:pPr>
        <w:pStyle w:val="BodyText"/>
        <w:spacing w:before="0" w:after="0" w:line="276" w:lineRule="auto"/>
        <w:ind w:firstLine="426"/>
        <w:jc w:val="both"/>
        <w:rPr>
          <w:rFonts w:ascii="Times New Roman" w:hAnsi="Times New Roman" w:cs="Times New Roman"/>
          <w:lang w:val="en-ID"/>
        </w:rPr>
      </w:pPr>
    </w:p>
    <w:p w14:paraId="282035EA" w14:textId="76C10781" w:rsidR="00C13334" w:rsidRPr="00F91F70" w:rsidRDefault="00C13334" w:rsidP="00962A7F">
      <w:pPr>
        <w:pStyle w:val="BodyText"/>
        <w:spacing w:before="0" w:after="0" w:line="276" w:lineRule="auto"/>
        <w:ind w:firstLine="426"/>
        <w:jc w:val="both"/>
        <w:rPr>
          <w:rFonts w:ascii="Times New Roman" w:hAnsi="Times New Roman" w:cs="Times New Roman"/>
          <w:lang w:val="en-ID"/>
        </w:rPr>
      </w:pPr>
    </w:p>
    <w:p w14:paraId="6649D43A" w14:textId="395F925B" w:rsidR="00C13334" w:rsidRPr="00F91F70" w:rsidRDefault="00C13334" w:rsidP="00962A7F">
      <w:pPr>
        <w:pStyle w:val="BodyText"/>
        <w:spacing w:before="0" w:after="0" w:line="276" w:lineRule="auto"/>
        <w:ind w:firstLine="426"/>
        <w:jc w:val="both"/>
        <w:rPr>
          <w:rFonts w:ascii="Times New Roman" w:hAnsi="Times New Roman" w:cs="Times New Roman"/>
          <w:lang w:val="en-ID"/>
        </w:rPr>
      </w:pPr>
    </w:p>
    <w:p w14:paraId="227E8C5F" w14:textId="6BDBCDC9" w:rsidR="00C13334" w:rsidRPr="00F91F70" w:rsidRDefault="00C13334" w:rsidP="00962A7F">
      <w:pPr>
        <w:pStyle w:val="BodyText"/>
        <w:spacing w:before="0" w:after="0" w:line="276" w:lineRule="auto"/>
        <w:ind w:firstLine="426"/>
        <w:jc w:val="both"/>
        <w:rPr>
          <w:rFonts w:ascii="Times New Roman" w:hAnsi="Times New Roman" w:cs="Times New Roman"/>
          <w:lang w:val="en-ID"/>
        </w:rPr>
      </w:pPr>
    </w:p>
    <w:p w14:paraId="6A72777A" w14:textId="445E6D0B" w:rsidR="00C13334" w:rsidRPr="00F91F70" w:rsidRDefault="00C13334" w:rsidP="00962A7F">
      <w:pPr>
        <w:pStyle w:val="BodyText"/>
        <w:spacing w:before="0" w:after="0" w:line="276" w:lineRule="auto"/>
        <w:ind w:firstLine="426"/>
        <w:jc w:val="both"/>
        <w:rPr>
          <w:rFonts w:ascii="Times New Roman" w:hAnsi="Times New Roman" w:cs="Times New Roman"/>
          <w:lang w:val="en-ID"/>
        </w:rPr>
      </w:pPr>
    </w:p>
    <w:p w14:paraId="758A2425" w14:textId="4F99A7E3" w:rsidR="00C13334" w:rsidRPr="00F91F70" w:rsidRDefault="00C13334" w:rsidP="00962A7F">
      <w:pPr>
        <w:pStyle w:val="BodyText"/>
        <w:spacing w:before="0" w:after="0" w:line="276" w:lineRule="auto"/>
        <w:ind w:firstLine="426"/>
        <w:jc w:val="both"/>
        <w:rPr>
          <w:rFonts w:ascii="Times New Roman" w:hAnsi="Times New Roman" w:cs="Times New Roman"/>
          <w:lang w:val="en-ID"/>
        </w:rPr>
      </w:pPr>
    </w:p>
    <w:p w14:paraId="54CA8076" w14:textId="77AF1644" w:rsidR="00C13334" w:rsidRPr="00F91F70" w:rsidRDefault="00C13334" w:rsidP="00962A7F">
      <w:pPr>
        <w:pStyle w:val="BodyText"/>
        <w:spacing w:before="0" w:after="0" w:line="276" w:lineRule="auto"/>
        <w:ind w:firstLine="426"/>
        <w:jc w:val="both"/>
        <w:rPr>
          <w:rFonts w:ascii="Times New Roman" w:hAnsi="Times New Roman" w:cs="Times New Roman"/>
          <w:lang w:val="en-ID"/>
        </w:rPr>
      </w:pPr>
    </w:p>
    <w:p w14:paraId="12F62205" w14:textId="0783E247" w:rsidR="00C13334" w:rsidRPr="00F91F70" w:rsidRDefault="00C13334" w:rsidP="00F91F70">
      <w:pPr>
        <w:pStyle w:val="BodyText"/>
        <w:spacing w:before="0" w:after="0" w:line="276" w:lineRule="auto"/>
        <w:jc w:val="both"/>
        <w:rPr>
          <w:rFonts w:ascii="Times New Roman" w:hAnsi="Times New Roman" w:cs="Times New Roman"/>
          <w:lang w:val="en-ID"/>
        </w:rPr>
      </w:pPr>
    </w:p>
    <w:p w14:paraId="698C63B4" w14:textId="77777777" w:rsidR="00C13334" w:rsidRPr="00F91F70" w:rsidRDefault="00C13334" w:rsidP="00F91F70">
      <w:pPr>
        <w:pStyle w:val="BodyText"/>
        <w:spacing w:before="0" w:after="0" w:line="276" w:lineRule="auto"/>
        <w:jc w:val="both"/>
        <w:rPr>
          <w:rFonts w:ascii="Times New Roman" w:hAnsi="Times New Roman" w:cs="Times New Roman"/>
          <w:lang w:val="en-ID"/>
        </w:rPr>
      </w:pPr>
    </w:p>
    <w:p w14:paraId="4339F54B" w14:textId="49D9ED25" w:rsidR="00C173AD" w:rsidRPr="00F91F70" w:rsidRDefault="00C173AD" w:rsidP="00F91F70">
      <w:pPr>
        <w:pStyle w:val="BodyText"/>
        <w:spacing w:before="0" w:after="0" w:line="276" w:lineRule="auto"/>
        <w:jc w:val="both"/>
        <w:rPr>
          <w:rFonts w:ascii="Times New Roman" w:hAnsi="Times New Roman" w:cs="Times New Roman"/>
        </w:rPr>
      </w:pPr>
    </w:p>
    <w:p w14:paraId="486B8ED7" w14:textId="513EBF69" w:rsidR="00C13334" w:rsidRPr="00F91F70" w:rsidRDefault="00C13334" w:rsidP="00F91F70">
      <w:pPr>
        <w:pStyle w:val="BodyText"/>
        <w:spacing w:before="0" w:after="0" w:line="276" w:lineRule="auto"/>
        <w:jc w:val="both"/>
        <w:rPr>
          <w:rFonts w:ascii="Times New Roman" w:hAnsi="Times New Roman" w:cs="Times New Roman"/>
        </w:rPr>
      </w:pPr>
    </w:p>
    <w:p w14:paraId="3B394B67" w14:textId="77777777" w:rsidR="00F91F70" w:rsidRPr="00F91F70" w:rsidRDefault="00F91F70" w:rsidP="00F91F70">
      <w:pPr>
        <w:pStyle w:val="BodyText"/>
        <w:spacing w:before="0" w:after="0" w:line="276" w:lineRule="auto"/>
        <w:jc w:val="both"/>
        <w:rPr>
          <w:rFonts w:ascii="Times New Roman" w:hAnsi="Times New Roman" w:cs="Times New Roman"/>
        </w:rPr>
      </w:pPr>
    </w:p>
    <w:p w14:paraId="200E8364" w14:textId="77777777" w:rsidR="00F91F70" w:rsidRPr="00F91F70" w:rsidRDefault="00F91F70" w:rsidP="00F91F70">
      <w:pPr>
        <w:pStyle w:val="BodyText"/>
        <w:spacing w:before="0" w:after="0" w:line="276" w:lineRule="auto"/>
        <w:jc w:val="both"/>
        <w:rPr>
          <w:rFonts w:ascii="Times New Roman" w:hAnsi="Times New Roman" w:cs="Times New Roman"/>
        </w:rPr>
      </w:pPr>
    </w:p>
    <w:p w14:paraId="67D3460D" w14:textId="77777777" w:rsidR="00F91F70" w:rsidRPr="00F91F70" w:rsidRDefault="00F91F70" w:rsidP="00F91F70">
      <w:pPr>
        <w:pStyle w:val="BodyText"/>
        <w:spacing w:before="0" w:after="0" w:line="276" w:lineRule="auto"/>
        <w:jc w:val="both"/>
        <w:rPr>
          <w:rFonts w:ascii="Times New Roman" w:hAnsi="Times New Roman" w:cs="Times New Roman"/>
        </w:rPr>
      </w:pPr>
    </w:p>
    <w:p w14:paraId="2F335FCD" w14:textId="77777777" w:rsidR="00F91F70" w:rsidRPr="00F91F70" w:rsidRDefault="00F91F70" w:rsidP="00F91F70">
      <w:pPr>
        <w:pStyle w:val="BodyText"/>
        <w:spacing w:before="0" w:after="0" w:line="276" w:lineRule="auto"/>
        <w:jc w:val="both"/>
        <w:rPr>
          <w:rFonts w:ascii="Times New Roman" w:hAnsi="Times New Roman" w:cs="Times New Roman"/>
        </w:rPr>
      </w:pPr>
    </w:p>
    <w:p w14:paraId="60EF17B5" w14:textId="77777777" w:rsidR="00F91F70" w:rsidRPr="00F91F70" w:rsidRDefault="00F91F70" w:rsidP="00F91F70">
      <w:pPr>
        <w:pStyle w:val="BodyText"/>
        <w:spacing w:before="0" w:after="0" w:line="276" w:lineRule="auto"/>
        <w:jc w:val="both"/>
        <w:rPr>
          <w:rFonts w:ascii="Times New Roman" w:hAnsi="Times New Roman" w:cs="Times New Roman"/>
        </w:rPr>
      </w:pPr>
    </w:p>
    <w:p w14:paraId="4F6D6B98" w14:textId="77777777" w:rsidR="00F91F70" w:rsidRPr="00F91F70" w:rsidRDefault="00F91F70" w:rsidP="00F91F70">
      <w:pPr>
        <w:pStyle w:val="BodyText"/>
        <w:spacing w:before="0" w:after="0" w:line="276" w:lineRule="auto"/>
        <w:jc w:val="both"/>
        <w:rPr>
          <w:rFonts w:ascii="Times New Roman" w:hAnsi="Times New Roman" w:cs="Times New Roman"/>
        </w:rPr>
      </w:pPr>
    </w:p>
    <w:p w14:paraId="33C59530" w14:textId="77777777" w:rsidR="00F91F70" w:rsidRPr="00F91F70" w:rsidRDefault="00F91F70" w:rsidP="00F91F70">
      <w:pPr>
        <w:pStyle w:val="BodyText"/>
        <w:spacing w:before="0" w:after="0" w:line="276" w:lineRule="auto"/>
        <w:jc w:val="both"/>
        <w:rPr>
          <w:rFonts w:ascii="Times New Roman" w:hAnsi="Times New Roman" w:cs="Times New Roman"/>
        </w:rPr>
      </w:pPr>
    </w:p>
    <w:p w14:paraId="3188E308" w14:textId="2A4CFA8A" w:rsidR="004B790A" w:rsidRPr="00F91F70" w:rsidRDefault="00F3676F" w:rsidP="00F91F70">
      <w:pPr>
        <w:pStyle w:val="Heading1"/>
        <w:spacing w:before="0" w:after="0"/>
        <w:jc w:val="right"/>
        <w:rPr>
          <w:rFonts w:ascii="Times New Roman" w:hAnsi="Times New Roman" w:cs="Times New Roman"/>
        </w:rPr>
      </w:pPr>
      <w:bookmarkStart w:id="38" w:name="_Toc231462717"/>
      <w:bookmarkStart w:id="39" w:name="Xaf1ecd2ca59f6e023ea5d8f49d41f56a1b8581e"/>
      <w:bookmarkStart w:id="40" w:name="_Toc233107584"/>
      <w:bookmarkEnd w:id="31"/>
      <w:r w:rsidRPr="00F91F70">
        <w:rPr>
          <w:rFonts w:ascii="Times New Roman" w:hAnsi="Times New Roman" w:cs="Times New Roman"/>
        </w:rPr>
        <w:lastRenderedPageBreak/>
        <w:t>BAB 5</w:t>
      </w:r>
      <w:bookmarkEnd w:id="38"/>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KEBIJAKAN PAI PADA JALUR PENDIDIKAN</w:t>
      </w:r>
      <w:bookmarkEnd w:id="40"/>
    </w:p>
    <w:p w14:paraId="4B60FDE0" w14:textId="77777777" w:rsidR="00C13334" w:rsidRPr="00F91F70" w:rsidRDefault="00C13334" w:rsidP="00F91F70">
      <w:pPr>
        <w:pStyle w:val="BodyText"/>
        <w:spacing w:before="0" w:after="0"/>
        <w:rPr>
          <w:rFonts w:ascii="Times New Roman" w:hAnsi="Times New Roman" w:cs="Times New Roman"/>
        </w:rPr>
      </w:pPr>
    </w:p>
    <w:p w14:paraId="5A0D9128" w14:textId="77777777" w:rsidR="005643AC" w:rsidRPr="00F91F70" w:rsidRDefault="005643AC"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Pendidikan Agama Islam (PAI) pada jalur pendidikan merupakan pengaturan yang dilakukan oleh pemerintah untuk memastikan bahwa pendidikan agama Islam terselenggara secara sistematis pada seluruh jalur pendidikan, yaitu pendidikan formal, nonformal, dan informal. Kebijakan ini menjadi bagian penting dari sistem pendidikan nasional karena Pendidikan Agama Islam tidak hanya berfungsi sebagai mata pelajaran, tetapi juga sebagai sarana pembentukan karakter, moral, dan spiritual peserta didik. Dalam konteks ini, PAI diposisikan sebagai komponen strategis dalam membangun manusia Indonesia yang beriman, bertakwa, dan berakhlak mulia.</w:t>
      </w:r>
    </w:p>
    <w:p w14:paraId="55869554" w14:textId="77777777" w:rsidR="005643AC" w:rsidRPr="00F91F70" w:rsidRDefault="005643AC"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Pada jalur pendidikan formal, kebijakan PAI dilaksanakan melalui sekolah, madrasah, dan perguruan tinggi. Di sekolah umum, Pendidikan Agama Islam menjadi mata pelajaran wajib bagi peserta didik yang beragama Islam dan diajarkan pada setiap jenjang pendidikan, mulai dari pendidikan dasar hingga pendidikan menengah dan tinggi. Pemerintah menetapkan kurikulum nasional yang memuat standar isi, kompetensi dasar, serta capaian pembelajaran PAI yang harus dicapai oleh peserta didik. Selain itu, kebijakan juga mengatur kualifikasi dan kompetensi guru Pendidikan Agama Islam agar proses pembelajaran dapat berjalan secara efektif dan profesional.</w:t>
      </w:r>
    </w:p>
    <w:p w14:paraId="271BA3A4" w14:textId="77777777" w:rsidR="005643AC" w:rsidRPr="00F91F70" w:rsidRDefault="005643AC"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Di lingkungan madrasah, kebijakan PAI memiliki porsi yang lebih besar dibandingkan sekolah umum karena madrasah merupakan lembaga pendidikan yang berbasis keislaman. Kurikulum madrasah mengintegrasikan ilmu agama dan ilmu umum secara seimbang, sehingga Pendidikan Agama Islam tidak hanya diajarkan sebagai mata pelajaran, tetapi juga menjadi dasar dalam seluruh aktivitas pendidikan. Kebijakan pemerintah dalam hal ini </w:t>
      </w:r>
      <w:r w:rsidRPr="00F91F70">
        <w:rPr>
          <w:rFonts w:ascii="Times New Roman" w:hAnsi="Times New Roman" w:cs="Times New Roman"/>
          <w:lang w:val="en-ID"/>
        </w:rPr>
        <w:lastRenderedPageBreak/>
        <w:t>diarahkan untuk memperkuat identitas madrasah sebagai lembaga pendidikan Islam yang modern, kompetitif, dan tetap berakar pada nilai-nilai keislaman.</w:t>
      </w:r>
    </w:p>
    <w:p w14:paraId="6A61822C" w14:textId="77777777" w:rsidR="005643AC" w:rsidRPr="00F91F70" w:rsidRDefault="005643AC"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Pada perguruan tinggi, kebijakan Pendidikan Agama Islam diwujudkan dalam bentuk mata kuliah wajib yang harus diambil oleh seluruh mahasiswa Muslim di berbagai program studi. Mata kuliah PAI di perguruan tinggi tidak hanya berfokus pada aspek pengetahuan agama, tetapi juga pada penguatan etika, moral, dan karakter mahasiswa dalam menghadapi tantangan kehidupan profesional dan sosial. Kebijakan ini bertujuan untuk menghasilkan lulusan perguruan tinggi yang tidak hanya kompeten secara akademik, tetapi juga memiliki integritas dan tanggung jawab moral.</w:t>
      </w:r>
    </w:p>
    <w:p w14:paraId="39CBC9A5" w14:textId="77777777" w:rsidR="005643AC" w:rsidRPr="00F91F70" w:rsidRDefault="005643AC"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Pada jalur pendidikan nonformal, kebijakan PAI dilaksanakan melalui lembaga seperti pesantren, Taman Pendidikan Al-Qur’an (TPQ), majelis taklim, dan lembaga kursus keagamaan lainnya. Pemerintah memberikan pengakuan dan pembinaan terhadap lembaga-lembaga ini sebagai bagian dari sistem pendidikan nasional. Pesantren, misalnya, telah diakui secara formal melalui regulasi yang memberikan kedudukan setara dengan lembaga pendidikan lainnya. Kebijakan ini menunjukkan bahwa pendidikan Islam tidak hanya terbatas pada pendidikan formal, tetapi juga berkembang luas di masyarakat.</w:t>
      </w:r>
    </w:p>
    <w:p w14:paraId="5A039BDA" w14:textId="77777777" w:rsidR="005643AC" w:rsidRPr="00F91F70" w:rsidRDefault="005643AC"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Sementara itu, pada jalur pendidikan informal, kebijakan PAI berperan dalam memperkuat pendidikan agama yang berlangsung dalam lingkungan keluarga dan masyarakat. Keluarga sebagai lingkungan pendidikan pertama memiliki peran penting dalam menanamkan nilai-nilai keislaman sejak dini kepada anak. Pemerintah melalui berbagai program penguatan pendidikan karakter dan literasi keagamaan juga mendorong keterlibatan keluarga dan masyarakat dalam mendukung pendidikan agama Islam secara berkelanjutan.</w:t>
      </w:r>
    </w:p>
    <w:p w14:paraId="577EDD06" w14:textId="77777777" w:rsidR="005643AC" w:rsidRPr="00F91F70" w:rsidRDefault="005643AC" w:rsidP="00962A7F">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lastRenderedPageBreak/>
        <w:t>Kebijakan PAI pada seluruh jalur pendidikan tersebut menunjukkan adanya pendekatan yang holistik dan terintegrasi. Pemerintah tidak hanya fokus pada sekolah formal, tetapi juga memperhatikan peran lembaga nonformal dan informal dalam membentuk karakter peserta didik. Dengan demikian, Pendidikan Agama Islam menjadi bagian yang menyeluruh dalam kehidupan pendidikan masyarakat Indonesia.</w:t>
      </w:r>
    </w:p>
    <w:p w14:paraId="73E9C1E6" w14:textId="77777777" w:rsidR="005643AC" w:rsidRPr="00F91F70" w:rsidRDefault="005643AC" w:rsidP="00F91F70">
      <w:pPr>
        <w:pStyle w:val="BodyText"/>
        <w:spacing w:before="0" w:after="0" w:line="276" w:lineRule="auto"/>
        <w:jc w:val="both"/>
        <w:rPr>
          <w:rFonts w:ascii="Times New Roman" w:hAnsi="Times New Roman" w:cs="Times New Roman"/>
        </w:rPr>
      </w:pPr>
    </w:p>
    <w:p w14:paraId="2E8BBE1F" w14:textId="281C0E1F" w:rsidR="002D7632" w:rsidRPr="00F91F70" w:rsidRDefault="00F3676F" w:rsidP="00F91F70">
      <w:pPr>
        <w:pStyle w:val="Style2"/>
        <w:numPr>
          <w:ilvl w:val="0"/>
          <w:numId w:val="23"/>
        </w:numPr>
        <w:spacing w:before="0" w:after="0"/>
        <w:rPr>
          <w:rFonts w:ascii="Times New Roman" w:hAnsi="Times New Roman" w:cs="Times New Roman"/>
        </w:rPr>
      </w:pPr>
      <w:bookmarkStart w:id="41" w:name="_Toc233107585"/>
      <w:r w:rsidRPr="00F91F70">
        <w:rPr>
          <w:rFonts w:ascii="Times New Roman" w:hAnsi="Times New Roman" w:cs="Times New Roman"/>
        </w:rPr>
        <w:t>Kebijakan PAI pada Pendidikan Formal</w:t>
      </w:r>
      <w:bookmarkEnd w:id="41"/>
    </w:p>
    <w:p w14:paraId="56A7EDDD"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Pendidikan Agama Islam (PAI) pada pendidikan formal merupakan pengaturan yang ditetapkan oleh pemerintah untuk menyelenggarakan Pendidikan Agama Islam secara terstruktur, sistematis, dan berjenjang pada lembaga pendidikan formal seperti sekolah, madrasah, dan perguruan tinggi. Kebijakan ini menjadi bagian penting dalam sistem pendidikan nasional karena pendidikan formal merupakan jalur utama dalam proses pembentukan pengetahuan, sikap, dan keterampilan peserta didik secara terencana. Dalam konteks ini, PAI tidak hanya diposisikan sebagai mata pelajaran, tetapi juga sebagai instrumen strategis dalam pembentukan karakter dan moral peserta didik.</w:t>
      </w:r>
    </w:p>
    <w:p w14:paraId="035D1E8A"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Pada tingkat sekolah dasar dan menengah, kebijakan PAI mengatur bahwa Pendidikan Agama Islam merupakan mata pelajaran wajib bagi peserta didik yang beragama Islam. Pemerintah melalui kurikulum nasional menetapkan standar isi, kompetensi dasar, serta capaian pembelajaran yang harus dicapai oleh peserta didik pada setiap jenjang pendidikan. Materi PAI mencakup aspek akidah, akhlak, fikih, Al-Qur’an dan hadis, serta sejarah kebudayaan Islam yang disesuaikan dengan tingkat perkembangan peserta didik. Kebijakan ini bertujuan untuk memberikan pemahaman keagamaan yang komprehensif sekaligus membentuk karakter religius sejak dini.</w:t>
      </w:r>
    </w:p>
    <w:p w14:paraId="26695326"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Selain kurikulum, kebijakan PAI pada pendidikan formal juga mencakup pengaturan proses pembelajaran. Pembelajaran Pendidikan Agama Islam diarahkan untuk tidak hanya berfokus pada aspek kognitif, tetapi juga pada pengembangan sikap dan keterampilan peserta didik. Pendekatan pembelajaran yang digunakan bersifat kontekstual, partisipatif, dan berbasis nilai, sehingga peserta didik mampu menginternalisasikan nilai-nilai Islam dalam kehidupan sehari-hari. Dalam hal ini, guru Pendidikan Agama Islam memiliki peran penting sebagai fasilitator, pembimbing, dan teladan bagi peserta didik.</w:t>
      </w:r>
    </w:p>
    <w:p w14:paraId="31A7A96E"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PAI juga mengatur standar kompetensi guru yang bertugas mengajar Pendidikan Agama Islam di sekolah formal. Guru PAI harus memiliki kualifikasi akademik, kompetensi pedagogik, profesional, sosial, dan kepribadian yang sesuai dengan standar nasional pendidikan. Pemerintah juga menyelenggarakan program sertifikasi guru, pelatihan berkelanjutan, serta pengembangan profesional untuk meningkatkan kualitas pembelajaran PAI di sekolah. Dengan demikian, kualitas pendidikan sangat ditentukan oleh kompetensi tenaga pendidik yang profesional dan berintegritas.</w:t>
      </w:r>
    </w:p>
    <w:p w14:paraId="081BA586"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Pada tingkat madrasah, kebijakan PAI memiliki karakter yang lebih komprehensif karena pendidikan agama menjadi ciri utama lembaga tersebut. Kurikulum madrasah mengintegrasikan ilmu agama dan ilmu umum secara seimbang, sehingga Pendidikan Agama Islam tidak hanya diajarkan sebagai mata pelajaran, tetapi juga menjadi dasar nilai dalam seluruh proses pendidikan. Kebijakan ini bertujuan untuk memperkuat identitas madrasah sebagai lembaga pendidikan Islam yang mampu bersaing dengan lembaga pendidikan umum lainnya.</w:t>
      </w:r>
    </w:p>
    <w:p w14:paraId="27A9C0E0"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Sementara itu, pada pendidikan tinggi, kebijakan PAI diwujudkan dalam bentuk mata kuliah Pendidikan Agama Islam yang wajib diikuti oleh seluruh mahasiswa Muslim. Mata kuliah ini tidak hanya berorientasi pada transfer pengetahuan keagamaan, </w:t>
      </w:r>
      <w:r w:rsidRPr="00F91F70">
        <w:rPr>
          <w:rFonts w:ascii="Times New Roman" w:hAnsi="Times New Roman" w:cs="Times New Roman"/>
          <w:lang w:val="en-ID"/>
        </w:rPr>
        <w:lastRenderedPageBreak/>
        <w:t>tetapi juga pada pembentukan karakter, etika, dan moral mahasiswa dalam menghadapi dunia akademik dan profesional. Kebijakan ini bertujuan untuk menghasilkan lulusan perguruan tinggi yang tidak hanya unggul secara intelektual, tetapi juga memiliki integritas dan tanggung jawab moral yang tinggi.</w:t>
      </w:r>
    </w:p>
    <w:p w14:paraId="365917E2"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kebijakan PAI pada pendidikan formal juga didukung oleh sistem evaluasi yang komprehensif. Penilaian tidak hanya mencakup aspek pengetahuan, tetapi juga sikap spiritual dan sosial peserta didik. Hal ini menunjukkan bahwa Pendidikan Agama Islam memiliki dimensi yang lebih luas dibandingkan mata pelajaran lainnya karena menyangkut pembentukan karakter secara menyeluruh.</w:t>
      </w:r>
    </w:p>
    <w:p w14:paraId="4AD3E9F0" w14:textId="77777777" w:rsidR="005643AC" w:rsidRPr="00F91F70" w:rsidRDefault="005643AC" w:rsidP="00962A7F">
      <w:pPr>
        <w:pStyle w:val="BodyText"/>
        <w:spacing w:before="0" w:after="0" w:line="276" w:lineRule="auto"/>
        <w:ind w:firstLine="426"/>
        <w:jc w:val="both"/>
        <w:rPr>
          <w:rFonts w:ascii="Times New Roman" w:hAnsi="Times New Roman" w:cs="Times New Roman"/>
        </w:rPr>
      </w:pPr>
    </w:p>
    <w:p w14:paraId="41A1E1E7" w14:textId="100ADB3F" w:rsidR="002D7632" w:rsidRPr="00F91F70" w:rsidRDefault="00F3676F" w:rsidP="00962A7F">
      <w:pPr>
        <w:pStyle w:val="Style2"/>
      </w:pPr>
      <w:bookmarkStart w:id="42" w:name="_Toc233107586"/>
      <w:r w:rsidRPr="00F91F70">
        <w:t>Kebijakan PAI pada Pendidikan Nonformal</w:t>
      </w:r>
      <w:bookmarkEnd w:id="42"/>
    </w:p>
    <w:p w14:paraId="24B053AE"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Pendidikan Agama Islam (PAI) pada pendidikan nonformal merupakan pengaturan yang ditetapkan oleh pemerintah untuk mengembangkan pendidikan agama Islam di luar jalur pendidikan formal, tetapi tetap memiliki struktur, tujuan, dan standar tertentu dalam sistem pendidikan nasional. Pendidikan nonformal menjadi bagian penting dalam penguatan Pendidikan Agama Islam karena berfungsi sebagai pelengkap, penambah, sekaligus penguat pendidikan yang diperoleh peserta didik di sekolah formal. Dalam konteks ini, kebijakan PAI pada pendidikan nonformal diarahkan untuk memperluas akses pendidikan agama Islam kepada masyarakat secara lebih fleksibel dan berbasis kebutuhan komunitas.</w:t>
      </w:r>
    </w:p>
    <w:p w14:paraId="1B870A89"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Pendidikan nonformal dalam konteks PAI mencakup berbagai lembaga seperti pesantren, Taman Pendidikan Al-Qur’an (TPQ/TPA), majelis taklim, madrasah diniyah, dan lembaga kursus keagamaan lainnya. Kebijakan pemerintah memberikan pengakuan formal terhadap lembaga-lembaga tersebut sebagai bagian dari sistem pendidikan nasional. Hal ini menunjukkan bahwa pendidikan </w:t>
      </w:r>
      <w:r w:rsidRPr="00F91F70">
        <w:rPr>
          <w:rFonts w:ascii="Times New Roman" w:hAnsi="Times New Roman" w:cs="Times New Roman"/>
          <w:lang w:val="en-ID"/>
        </w:rPr>
        <w:lastRenderedPageBreak/>
        <w:t>agama Islam tidak hanya terbatas pada ruang kelas formal, tetapi juga berkembang dalam kehidupan sosial masyarakat sebagai bagian dari proses pendidikan sepanjang hayat (</w:t>
      </w:r>
      <w:r w:rsidRPr="00F91F70">
        <w:rPr>
          <w:rFonts w:ascii="Times New Roman" w:hAnsi="Times New Roman" w:cs="Times New Roman"/>
          <w:i/>
          <w:iCs/>
          <w:lang w:val="en-ID"/>
        </w:rPr>
        <w:t>lifelong learning</w:t>
      </w:r>
      <w:r w:rsidRPr="00F91F70">
        <w:rPr>
          <w:rFonts w:ascii="Times New Roman" w:hAnsi="Times New Roman" w:cs="Times New Roman"/>
          <w:lang w:val="en-ID"/>
        </w:rPr>
        <w:t>).</w:t>
      </w:r>
    </w:p>
    <w:p w14:paraId="26ABF8D2"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bentuk kebijakan penting dalam pendidikan nonformal adalah pengakuan dan penguatan pesantren sebagai lembaga pendidikan Islam. Melalui regulasi yang ada, pesantren diakui sebagai institusi pendidikan yang memiliki fungsi pendidikan, dakwah, dan pemberdayaan masyarakat. Kebijakan ini memberikan landasan hukum bagi pesantren untuk mengembangkan kurikulum sendiri yang berbasis kitab kuning maupun kurikulum modern, sesuai dengan karakter dan kebutuhan masing-masing pesantren. Dengan demikian, pesantren tidak hanya menjadi pusat pendidikan agama, tetapi juga pusat pengembangan sosial dan ekonomi masyarakat.</w:t>
      </w:r>
    </w:p>
    <w:p w14:paraId="2E755BF8"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pesantren, Taman Pendidikan Al-Qur’an (TPQ) juga menjadi bagian penting dalam kebijakan PAI pada pendidikan nonformal. TPQ berfungsi sebagai lembaga dasar dalam pembelajaran membaca, menulis, dan memahami Al-Qur’an bagi anak-anak. Pemerintah melalui Kementerian Agama memberikan pembinaan, pelatihan guru, serta bantuan sarana dan prasarana untuk mendukung keberlangsungan TPQ. Kebijakan ini bertujuan untuk memperkuat literasi Al-Qur’an sejak usia dini sebagai fondasi utama dalam pendidikan agama Islam.</w:t>
      </w:r>
    </w:p>
    <w:p w14:paraId="6755FE1A"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Majelis taklim juga menjadi bagian dari pendidikan nonformal yang mendapat perhatian dalam kebijakan Pendidikan Agama Islam. Majelis taklim berfungsi sebagai sarana pendidikan keagamaan bagi masyarakat dewasa yang berlangsung secara rutin di lingkungan masyarakat. Pemerintah memberikan pembinaan dan fasilitasi agar majelis taklim dapat menjadi wadah pembelajaran agama yang inklusif, moderat, dan mampu menjawab kebutuhan spiritual masyarakat. Dalam konteks ini, majelis taklim berperan penting dalam memperkuat pemahaman keagamaan di tingkat komunitas.</w:t>
      </w:r>
    </w:p>
    <w:p w14:paraId="69021072"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Kebijakan PAI pada pendidikan nonformal juga mencakup aspek pembinaan tenaga pendidik atau ustaz dan guru ngaji. Pemerintah memberikan pelatihan, sertifikasi, serta peningkatan kapasitas bagi para pendidik di lembaga nonformal agar memiliki kompetensi yang memadai dalam mengajar Pendidikan Agama Islam. Hal ini penting untuk memastikan bahwa proses pendidikan yang berlangsung di luar jalur formal tetap memiliki kualitas yang baik dan sesuai dengan prinsip-prinsip ajaran Islam yang moderat.</w:t>
      </w:r>
    </w:p>
    <w:p w14:paraId="0F3DDFED"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aspek kurikulum, pendidikan nonformal memiliki fleksibilitas yang lebih tinggi dibandingkan pendidikan formal. Namun demikian, kebijakan pemerintah tetap memberikan pedoman umum agar materi yang diajarkan sesuai dengan nilai-nilai Islam yang rahmatan lil ‘alamin. Pendekatan pembelajaran yang digunakan biasanya lebih kontekstual, praktis, dan berbasis kebutuhan masyarakat, sehingga lebih mudah diterapkan dalam kehidupan sehari-hari.</w:t>
      </w:r>
    </w:p>
    <w:p w14:paraId="53C439E6"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kebijakan PAI pada pendidikan nonformal juga menekankan pentingnya peran masyarakat dalam penyelenggaraan pendidikan. Pendidikan nonformal pada dasarnya berbasis partisipasi masyarakat, sehingga pemerintah berperan sebagai fasilitator dan pembina. Kolaborasi antara pemerintah, tokoh agama, organisasi masyarakat, dan komunitas lokal menjadi faktor penting dalam keberhasilan pendidikan agama Islam di jalur nonformal.</w:t>
      </w:r>
    </w:p>
    <w:p w14:paraId="646B569F" w14:textId="77777777" w:rsidR="005643AC" w:rsidRPr="00F91F70" w:rsidRDefault="005643AC" w:rsidP="00962A7F">
      <w:pPr>
        <w:pStyle w:val="BodyText"/>
        <w:spacing w:before="0" w:after="0" w:line="276" w:lineRule="auto"/>
        <w:ind w:firstLine="426"/>
        <w:jc w:val="both"/>
        <w:rPr>
          <w:rFonts w:ascii="Times New Roman" w:hAnsi="Times New Roman" w:cs="Times New Roman"/>
        </w:rPr>
      </w:pPr>
    </w:p>
    <w:p w14:paraId="1992A288" w14:textId="773878E3" w:rsidR="002D7632" w:rsidRPr="00F91F70" w:rsidRDefault="00F3676F" w:rsidP="00962A7F">
      <w:pPr>
        <w:pStyle w:val="Style2"/>
      </w:pPr>
      <w:bookmarkStart w:id="43" w:name="_Toc233107587"/>
      <w:r w:rsidRPr="00F91F70">
        <w:t>Kebijakan PAI pada Pendidikan Informal</w:t>
      </w:r>
      <w:bookmarkEnd w:id="43"/>
    </w:p>
    <w:p w14:paraId="4FA78826"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Pendidikan Agama Islam (PAI) pada pendidikan informal merupakan pengaturan yang berkaitan dengan proses pendidikan agama Islam yang berlangsung secara alamiah dalam lingkungan keluarga dan masyarakat. Pendidikan informal tidak terstruktur secara formal seperti sekolah atau lembaga pendidikan lainnya, namun memiliki peran yang sangat penting dalam </w:t>
      </w:r>
      <w:r w:rsidRPr="00F91F70">
        <w:rPr>
          <w:rFonts w:ascii="Times New Roman" w:hAnsi="Times New Roman" w:cs="Times New Roman"/>
          <w:lang w:val="en-ID"/>
        </w:rPr>
        <w:lastRenderedPageBreak/>
        <w:t>pembentukan karakter, moral, dan spiritual peserta didik sejak usia dini. Dalam konteks kebijakan pendidikan nasional, pendidikan informal diakui sebagai bagian integral dari sistem pendidikan yang turut berkontribusi dalam membentuk manusia Indonesia yang beriman, bertakwa, dan berakhlak mulia.</w:t>
      </w:r>
    </w:p>
    <w:p w14:paraId="691EF00C"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Lingkungan keluarga merupakan institusi utama dalam pendidikan informal PAI. Keluarga berperan sebagai tempat pertama dan utama dalam menanamkan nilai-nilai keislaman kepada anak, seperti akidah, ibadah, dan akhlak. Kebijakan pendidikan nasional menempatkan keluarga sebagai mitra strategis pemerintah dalam membangun pendidikan karakter berbasis agama. Oleh karena itu, berbagai program pemerintah seperti penguatan pendidikan karakter dan pembinaan keluarga sakinah diarahkan untuk memperkuat peran keluarga dalam pendidikan agama Islam sejak dini.</w:t>
      </w:r>
    </w:p>
    <w:p w14:paraId="62EBD8D2"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kebijakan PAI pada pendidikan informal, orang tua memiliki peran sentral sebagai pendidik utama. Orang tua bertanggung jawab dalam memberikan teladan, membiasakan praktik ibadah, serta menanamkan nilai-nilai moral dan etika Islam dalam kehidupan sehari-hari anak. Pemerintah melalui berbagai kebijakan edukatif mendorong peningkatan literasi keagamaan bagi orang tua agar mereka mampu menjalankan peran pendidikan secara efektif di lingkungan keluarga. Dengan demikian, pendidikan agama tidak hanya menjadi tanggung jawab lembaga formal, tetapi juga merupakan tanggung jawab utama keluarga.</w:t>
      </w:r>
    </w:p>
    <w:p w14:paraId="0CE9CFAD"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keluarga, lingkungan masyarakat juga menjadi bagian penting dalam pendidikan informal PAI. Masyarakat berperan sebagai ruang sosial yang mempengaruhi pembentukan sikap dan perilaku individu. Nilai-nilai keislaman seperti gotong royong, toleransi, kepedulian sosial, dan akhlak mulia banyak dipelajari melalui interaksi sosial di lingkungan masyarakat. Oleh karena itu, kebijakan pendidikan agama Islam juga diarahkan untuk </w:t>
      </w:r>
      <w:r w:rsidRPr="00F91F70">
        <w:rPr>
          <w:rFonts w:ascii="Times New Roman" w:hAnsi="Times New Roman" w:cs="Times New Roman"/>
          <w:lang w:val="en-ID"/>
        </w:rPr>
        <w:lastRenderedPageBreak/>
        <w:t>menciptakan lingkungan sosial yang kondusif bagi tumbuhnya nilai-nilai keagamaan yang positif.</w:t>
      </w:r>
    </w:p>
    <w:p w14:paraId="00D0DC18"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PAI pada pendidikan informal juga diperkuat melalui berbagai program pemerintah dan lembaga keagamaan yang bersifat pembinaan masyarakat. Program seperti pembinaan keluarga sakinah, gerakan masyarakat maghrib mengaji, serta penguatan literasi Al-Qur’an di masyarakat merupakan bentuk implementasi kebijakan yang bertujuan memperkuat pendidikan agama di tingkat informal. Program-program ini menunjukkan bahwa pendidikan agama Islam tidak hanya berlangsung di lembaga formal dan nonformal, tetapi juga menyatu dalam kehidupan sehari-hari masyarakat.</w:t>
      </w:r>
    </w:p>
    <w:p w14:paraId="679839B1"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modern, kebijakan pendidikan informal juga mencakup pemanfaatan media digital dan teknologi informasi sebagai sarana pendidikan agama. Media sosial, platform dakwah digital, dan konten keislaman online menjadi bagian dari lingkungan pendidikan informal yang sangat berpengaruh terhadap pembentukan pemahaman keagamaan masyarakat. Oleh karena itu, kebijakan PAI juga diarahkan untuk meningkatkan literasi digital keagamaan agar masyarakat mampu menyaring informasi yang benar dan menghindari penyebaran paham yang menyimpang.</w:t>
      </w:r>
    </w:p>
    <w:p w14:paraId="55EA2540"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kebijakan PAI pada pendidikan informal juga menekankan pentingnya peran tokoh agama, ulama, dan pemimpin masyarakat dalam memberikan teladan dan bimbingan keagamaan. Mereka berfungsi sebagai agen pendidikan informal yang memberikan pengaruh besar terhadap pembentukan nilai-nilai keislaman di masyarakat. Pemerintah melalui Kementerian Agama juga memberikan dukungan dalam bentuk pembinaan dan pemberdayaan tokoh agama agar dapat menjalankan perannya secara optimal.</w:t>
      </w:r>
    </w:p>
    <w:p w14:paraId="41691E2A" w14:textId="77777777" w:rsidR="005643AC" w:rsidRPr="00F91F70" w:rsidRDefault="005643AC" w:rsidP="00962A7F">
      <w:pPr>
        <w:pStyle w:val="BodyText"/>
        <w:spacing w:before="0" w:after="0" w:line="276" w:lineRule="auto"/>
        <w:ind w:firstLine="426"/>
        <w:jc w:val="both"/>
        <w:rPr>
          <w:rFonts w:ascii="Times New Roman" w:hAnsi="Times New Roman" w:cs="Times New Roman"/>
        </w:rPr>
      </w:pPr>
    </w:p>
    <w:p w14:paraId="745F2FBC" w14:textId="12A2188A" w:rsidR="002D7632" w:rsidRPr="00F91F70" w:rsidRDefault="00F3676F" w:rsidP="00962A7F">
      <w:pPr>
        <w:pStyle w:val="Style2"/>
      </w:pPr>
      <w:bookmarkStart w:id="44" w:name="_Toc233107588"/>
      <w:r w:rsidRPr="00F91F70">
        <w:lastRenderedPageBreak/>
        <w:t>Sinergi Tripusat Pendidikan Islam</w:t>
      </w:r>
      <w:bookmarkEnd w:id="44"/>
    </w:p>
    <w:p w14:paraId="1395F487"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Sinergi tripusat pendidikan Islam merupakan keterpaduan antara tiga lingkungan utama pendidikan, yaitu keluarga, sekolah (pendidikan formal), dan masyarakat (pendidikan nonformal dan informal), yang secara bersama-sama berperan dalam membentuk karakter, pengetahuan, dan kepribadian peserta didik berdasarkan nilai-nilai Islam. Konsep tripusat pendidikan ini menegaskan bahwa pendidikan tidak hanya berlangsung di lembaga formal seperti sekolah, tetapi juga terjadi secara berkelanjutan dalam kehidupan keluarga dan lingkungan sosial. Dalam konteks Pendidikan Agama Islam (PAI), sinergi ini menjadi sangat penting untuk memastikan internalisasi nilai-nilai keislaman berjalan secara konsisten dan berkesinambungan.</w:t>
      </w:r>
    </w:p>
    <w:p w14:paraId="7AD2A4A6"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Lingkungan keluarga merupakan pusat pendidikan pertama dan utama dalam pembentukan karakter keislaman. Di dalam keluarga, anak pertama kali dikenalkan pada nilai-nilai akidah, ibadah, dan akhlak. Orang tua berperan sebagai pendidik utama yang memberikan teladan, pembiasaan, serta penguatan nilai-nilai agama dalam kehidupan sehari-hari. Tanpa dukungan keluarga yang kuat, proses pendidikan agama di sekolah tidak akan berjalan optimal karena dasar pembentukan karakter telah dimulai sejak dini di lingkungan keluarga.</w:t>
      </w:r>
    </w:p>
    <w:p w14:paraId="7E036AB0"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Sekolah sebagai lembaga pendidikan formal memiliki peran dalam memberikan pengetahuan agama Islam secara sistematis dan terstruktur. Melalui mata pelajaran Pendidikan Agama Islam, peserta didik memperoleh pemahaman yang lebih mendalam tentang ajaran Islam, mulai dari akidah, syariah, akhlak, hingga sejarah kebudayaan Islam. Guru Pendidikan Agama Islam berperan sebagai fasilitator, pembimbing, dan teladan yang membantu peserta didik menginternalisasikan nilai-nilai Islam dalam kehidupan sehari-hari. </w:t>
      </w:r>
      <w:r w:rsidRPr="00F91F70">
        <w:rPr>
          <w:rFonts w:ascii="Times New Roman" w:hAnsi="Times New Roman" w:cs="Times New Roman"/>
          <w:lang w:val="en-ID"/>
        </w:rPr>
        <w:lastRenderedPageBreak/>
        <w:t>Sekolah juga menjadi tempat pembinaan karakter yang terencana melalui kurikulum dan kegiatan ekstrakurikuler keagamaan.</w:t>
      </w:r>
    </w:p>
    <w:p w14:paraId="6420E1D7"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Sementara itu, masyarakat merupakan lingkungan pendidikan yang lebih luas yang berperan dalam memperkuat dan mengembangkan nilai-nilai yang telah diperoleh dari keluarga dan sekolah. Dalam kehidupan masyarakat, peserta didik belajar melalui interaksi sosial, keteladanan tokoh agama, serta budaya lokal yang mengandung nilai-nilai keislaman. Lingkungan masyarakat yang religius dan harmonis akan sangat mendukung keberhasilan pendidikan agama, sedangkan lingkungan yang kurang kondusif dapat menjadi tantangan dalam pembentukan karakter peserta didik.</w:t>
      </w:r>
    </w:p>
    <w:p w14:paraId="5C84D157"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Sinergi antara keluarga, sekolah, dan masyarakat dalam Pendidikan Agama Islam menjadi sangat penting untuk menciptakan kesinambungan pendidikan nilai. Ketiga pusat pendidikan ini harus saling mendukung dan tidak berjalan sendiri-sendiri. Misalnya, nilai-nilai yang diajarkan di sekolah harus diperkuat di rumah melalui pembiasaan, serta didukung oleh lingkungan masyarakat melalui budaya dan aktivitas sosial yang bernuansa religius. Tanpa sinergi yang baik, proses pendidikan agama akan mengalami ketidakkonsistenan dalam pembentukan karakter peserta didik.</w:t>
      </w:r>
    </w:p>
    <w:p w14:paraId="6E5FE772"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kebijakan pendidikan nasional, sinergi tripusat pendidikan Islam juga diperkuat melalui berbagai program pemerintah seperti penguatan pendidikan karakter, kolaborasi sekolah dengan orang tua, serta pelibatan masyarakat dalam kegiatan pendidikan. Program-program ini bertujuan untuk membangun ekosistem pendidikan yang saling mendukung sehingga nilai-nilai Islam dapat terinternalisasi secara menyeluruh dalam kehidupan peserta didik.</w:t>
      </w:r>
    </w:p>
    <w:p w14:paraId="703EEF61"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perkembangan teknologi digital juga memberikan tantangan sekaligus peluang dalam sinergi tripusat pendidikan. Orang tua, sekolah, dan masyarakat harus mampu beradaptasi dengan perubahan ini agar tetap dapat memberikan pengawasan, </w:t>
      </w:r>
      <w:r w:rsidRPr="00F91F70">
        <w:rPr>
          <w:rFonts w:ascii="Times New Roman" w:hAnsi="Times New Roman" w:cs="Times New Roman"/>
          <w:lang w:val="en-ID"/>
        </w:rPr>
        <w:lastRenderedPageBreak/>
        <w:t>pembinaan, dan pendidikan agama yang efektif di era digital. Literasi digital berbasis nilai-nilai Islam menjadi bagian penting dalam menjaga konsistensi pendidikan agama di tengah arus informasi yang sangat cepat.</w:t>
      </w:r>
    </w:p>
    <w:p w14:paraId="18CEE723" w14:textId="77777777" w:rsidR="005643AC" w:rsidRPr="00F91F70" w:rsidRDefault="005643AC" w:rsidP="00962A7F">
      <w:pPr>
        <w:pStyle w:val="BodyText"/>
        <w:spacing w:before="0" w:after="0" w:line="276" w:lineRule="auto"/>
        <w:ind w:firstLine="426"/>
        <w:jc w:val="both"/>
        <w:rPr>
          <w:rFonts w:ascii="Times New Roman" w:hAnsi="Times New Roman" w:cs="Times New Roman"/>
        </w:rPr>
      </w:pPr>
    </w:p>
    <w:p w14:paraId="6B7A7D00" w14:textId="3C7C4F47" w:rsidR="004B790A" w:rsidRPr="00F91F70" w:rsidRDefault="00F3676F" w:rsidP="00962A7F">
      <w:pPr>
        <w:pStyle w:val="Style2"/>
      </w:pPr>
      <w:bookmarkStart w:id="45" w:name="_Toc233107589"/>
      <w:r w:rsidRPr="00F91F70">
        <w:t>Tantangan Implementasi Kebijakan</w:t>
      </w:r>
      <w:bookmarkEnd w:id="45"/>
    </w:p>
    <w:p w14:paraId="6A07A3D4"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kebijakan Pendidikan Agama Islam (PAI) di Indonesia menghadapi berbagai tantangan yang kompleks seiring dengan perkembangan sosial, budaya, politik, dan teknologi. Tantangan ini muncul karena kebijakan PAI tidak hanya berkaitan dengan aspek teknis pendidikan, tetapi juga menyangkut nilai, ideologi, serta dinamika masyarakat yang terus berubah. Oleh karena itu, keberhasilan implementasi kebijakan PAI sangat ditentukan oleh kemampuan seluruh pemangku kepentingan dalam merespons berbagai tantangan tersebut secara adaptif dan berkelanjutan.</w:t>
      </w:r>
    </w:p>
    <w:p w14:paraId="4224F912"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tantangan utama dalam implementasi kebijakan PAI adalah kesenjangan kualitas pendidikan antarwilayah. Indonesia sebagai negara kepulauan memiliki disparitas yang cukup signifikan antara daerah perkotaan dan pedesaan, serta antara wilayah maju dan tertinggal. Perbedaan ini terlihat dalam ketersediaan guru PAI yang berkualitas, fasilitas pembelajaran, serta akses terhadap sumber belajar yang memadai. Akibatnya, implementasi kebijakan PAI belum sepenuhnya berjalan secara merata di seluruh wilayah Indonesia.</w:t>
      </w:r>
    </w:p>
    <w:p w14:paraId="1F740773"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Tantangan berikutnya adalah keterbatasan kompetensi sebagian tenaga pendidik Pendidikan Agama Islam. Meskipun pemerintah telah melakukan berbagai upaya seperti sertifikasi guru dan pelatihan profesional, masih terdapat guru yang belum sepenuhnya menguasai pendekatan pembelajaran modern, teknologi pendidikan, serta strategi pembelajaran berbasis karakter. Hal ini berdampak </w:t>
      </w:r>
      <w:r w:rsidRPr="00F91F70">
        <w:rPr>
          <w:rFonts w:ascii="Times New Roman" w:hAnsi="Times New Roman" w:cs="Times New Roman"/>
          <w:lang w:val="en-ID"/>
        </w:rPr>
        <w:lastRenderedPageBreak/>
        <w:t>pada kurang optimalnya proses internalisasi nilai-nilai Islam kepada peserta didik.</w:t>
      </w:r>
    </w:p>
    <w:p w14:paraId="414E8D6F"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perubahan kurikulum yang cukup dinamis juga menjadi tantangan tersendiri dalam implementasi kebijakan PAI. Pergantian atau penyesuaian kurikulum yang terjadi dalam waktu relatif singkat sering kali menuntut adaptasi cepat dari guru dan lembaga pendidikan. Tidak semua tenaga pendidik memiliki kesiapan yang sama dalam memahami dan menerapkan perubahan tersebut, sehingga implementasi di lapangan sering kali belum maksimal.</w:t>
      </w:r>
    </w:p>
    <w:p w14:paraId="7D94C02D"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datang dari pengaruh globalisasi dan perkembangan teknologi digital. Era digital membawa kemudahan akses informasi, namun juga menghadirkan risiko masuknya konten negatif yang dapat memengaruhi pemahaman keagamaan peserta didik. Penyebaran informasi yang tidak valid, radikalisme digital, serta menurunnya kontrol sosial menjadi tantangan serius dalam implementasi kebijakan PAI. Oleh karena itu, pendidikan agama Islam dituntut untuk mampu beradaptasi dengan perkembangan teknologi sekaligus memperkuat literasi digital berbasis nilai-nilai Islam.</w:t>
      </w:r>
    </w:p>
    <w:p w14:paraId="4E9D6AEB"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sisi sosial budaya, tantangan implementasi kebijakan PAI juga berkaitan dengan pluralitas masyarakat Indonesia. Keberagaman suku, agama, dan budaya menuntut Pendidikan Agama Islam untuk mengedepankan pendekatan moderasi beragama. Namun dalam praktiknya, masih terdapat pemahaman keagamaan yang cenderung eksklusif sehingga berpotensi menghambat terciptanya sikap toleransi dan harmoni sosial. Hal ini menjadi tantangan dalam menanamkan nilai Islam yang rahmatan lil ‘alamin secara konsisten.</w:t>
      </w:r>
    </w:p>
    <w:p w14:paraId="081B9ADB"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keterbatasan sarana dan prasarana pendidikan juga menjadi faktor penghambat implementasi kebijakan PAI. Di beberapa daerah, fasilitas pembelajaran seperti buku ajar, media </w:t>
      </w:r>
      <w:r w:rsidRPr="00F91F70">
        <w:rPr>
          <w:rFonts w:ascii="Times New Roman" w:hAnsi="Times New Roman" w:cs="Times New Roman"/>
          <w:lang w:val="en-ID"/>
        </w:rPr>
        <w:lastRenderedPageBreak/>
        <w:t>pembelajaran digital, serta akses internet masih belum memadai. Kondisi ini mempengaruhi efektivitas proses pembelajaran, terutama dalam penerapan metode pembelajaran yang inovatif dan berbasis teknologi.</w:t>
      </w:r>
    </w:p>
    <w:p w14:paraId="2610831A" w14:textId="77777777" w:rsidR="005643AC" w:rsidRPr="00F91F70" w:rsidRDefault="005643AC" w:rsidP="00962A7F">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implementasi juga muncul dari aspek koordinasi antar lembaga pengelola pendidikan, seperti Kementerian Agama dan Kemendikbudristek. Meskipun telah terdapat sinergi, dalam praktiknya masih terdapat perbedaan kebijakan teknis di lapangan yang dapat menimbulkan ketidaksinkronan implementasi. Oleh karena itu, diperlukan koordinasi yang lebih kuat agar kebijakan PAI dapat dilaksanakan secara konsisten di seluruh satuan pendidikan.</w:t>
      </w:r>
    </w:p>
    <w:p w14:paraId="42CF6544"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96CCC07"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DDBF8B7"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AE16BF6"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4F769ED"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2A76D5C"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C1B281C"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8DE6ACE"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7B40FE4"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31D27A5E"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2AD2822"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7E9A532"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9737150"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3CCEF789"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AFB04B4"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3AF06799"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33C33C50"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3ED99D5"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D33793D"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ABEF27A"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A68F993"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51A53B2" w14:textId="72A8FDEB" w:rsidR="004B790A" w:rsidRPr="00F91F70" w:rsidRDefault="00F3676F" w:rsidP="00F91F70">
      <w:pPr>
        <w:pStyle w:val="Heading1"/>
        <w:spacing w:before="0" w:after="0"/>
        <w:jc w:val="right"/>
        <w:rPr>
          <w:rFonts w:ascii="Times New Roman" w:hAnsi="Times New Roman" w:cs="Times New Roman"/>
        </w:rPr>
      </w:pPr>
      <w:bookmarkStart w:id="46" w:name="_Toc231462724"/>
      <w:bookmarkStart w:id="47" w:name="Xc2a328680d721c271b5652d925ddf4387bdb599"/>
      <w:bookmarkStart w:id="48" w:name="_Toc233107590"/>
      <w:bookmarkEnd w:id="39"/>
      <w:r w:rsidRPr="00F91F70">
        <w:rPr>
          <w:rFonts w:ascii="Times New Roman" w:hAnsi="Times New Roman" w:cs="Times New Roman"/>
        </w:rPr>
        <w:lastRenderedPageBreak/>
        <w:t>BAB 6</w:t>
      </w:r>
      <w:bookmarkEnd w:id="46"/>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IMPLEMENTASI KEBIJAKAN PAI DI SEKOLAH DAN MADRASAH</w:t>
      </w:r>
      <w:bookmarkEnd w:id="48"/>
    </w:p>
    <w:p w14:paraId="7B26EE88" w14:textId="77777777" w:rsidR="00423B6E" w:rsidRPr="00F91F70" w:rsidRDefault="00423B6E" w:rsidP="00F91F70">
      <w:pPr>
        <w:pStyle w:val="BodyText"/>
        <w:spacing w:before="0" w:after="0"/>
        <w:rPr>
          <w:rFonts w:ascii="Times New Roman" w:hAnsi="Times New Roman" w:cs="Times New Roman"/>
        </w:rPr>
      </w:pPr>
    </w:p>
    <w:p w14:paraId="2C5EDCF9"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Implementasi kebijakan Pendidikan Agama Islam (PAI) di sekolah dan madrasah merupakan proses penerapan berbagai aturan, kurikulum, serta pedoman pendidikan yang telah ditetapkan oleh pemerintah ke dalam kegiatan pembelajaran nyata di satuan pendidikan. Implementasi ini menjadi tahap yang sangat penting karena keberhasilan kebijakan PAI tidak hanya ditentukan oleh perumusan kebijakan, tetapi juga oleh bagaimana kebijakan tersebut dilaksanakan secara efektif di lapangan. Dalam konteks sistem pendidikan nasional, sekolah dan madrasah menjadi dua institusi utama yang bertanggung jawab dalam mewujudkan tujuan Pendidikan Agama Islam secara langsung kepada peserta didik.</w:t>
      </w:r>
    </w:p>
    <w:p w14:paraId="4E50079C"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Di sekolah, implementasi kebijakan PAI dilaksanakan sebagai mata pelajaran wajib bagi peserta didik yang beragama Islam pada setiap jenjang pendidikan, mulai dari pendidikan dasar hingga pendidikan menengah dan pendidikan tinggi. Kurikulum PAI di sekolah dirancang oleh pemerintah dengan mengacu pada standar nasional pendidikan yang mencakup aspek akidah, akhlak, fikih, Al-Qur’an dan hadis, serta sejarah kebudayaan Islam. Proses pembelajaran diarahkan tidak hanya pada penguasaan pengetahuan, tetapi juga pada pembentukan sikap spiritual dan sosial peserta didik. Dengan demikian, PAI di sekolah memiliki fungsi strategis dalam membentuk karakter religius dan moral peserta didik.</w:t>
      </w:r>
    </w:p>
    <w:p w14:paraId="6F40CCA0"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Implementasi kebijakan PAI di sekolah juga sangat dipengaruhi oleh peran guru Pendidikan Agama Islam. Guru tidak hanya berfungsi sebagai pengajar, tetapi juga sebagai pendidik dan teladan yang menanamkan nilai-nilai keislaman dalam kehidupan sehari-hari peserta didik. Dalam pelaksanaannya, guru dituntut untuk menggunakan metode pembelajaran yang variatif, </w:t>
      </w:r>
      <w:r w:rsidRPr="00F91F70">
        <w:rPr>
          <w:rFonts w:ascii="Times New Roman" w:hAnsi="Times New Roman" w:cs="Times New Roman"/>
          <w:lang w:val="en-ID"/>
        </w:rPr>
        <w:lastRenderedPageBreak/>
        <w:t>kontekstual, dan berbasis pada penguatan karakter. Selain itu, guru juga diharapkan mampu memanfaatkan teknologi pembelajaran digital untuk meningkatkan efektivitas proses belajar mengajar di era modern.</w:t>
      </w:r>
    </w:p>
    <w:p w14:paraId="23F717FA"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aspek kurikulum dan guru, implementasi PAI di sekolah juga mencakup kegiatan pembiasaan dan penguatan karakter religius. Kegiatan seperti shalat berjamaah, tadarus Al-Qur’an, peringatan hari besar Islam, serta kegiatan keagamaan lainnya menjadi bagian dari upaya internalisasi nilai-nilai Islam di lingkungan sekolah. Lingkungan sekolah yang religius diharapkan dapat mendukung proses pembentukan karakter peserta didik secara holistik.</w:t>
      </w:r>
    </w:p>
    <w:p w14:paraId="595FA36A"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Sementara itu, implementasi kebijakan PAI di madrasah memiliki karakteristik yang berbeda dibandingkan dengan sekolah umum. Madrasah merupakan lembaga pendidikan formal yang berada di bawah naungan Kementerian Agama dan memiliki ciri khas berupa integrasi antara ilmu agama dan ilmu umum. Dalam madrasah, Pendidikan Agama Islam tidak hanya diajarkan sebagai mata pelajaran, tetapi juga menjadi basis utama dalam seluruh sistem pendidikan yang diterapkan.</w:t>
      </w:r>
    </w:p>
    <w:p w14:paraId="450D124B"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Kurikulum madrasah dirancang untuk memberikan keseimbangan antara penguasaan ilmu pengetahuan umum dan pemahaman mendalam terhadap ilmu-ilmu keislaman. Mata pelajaran PAI di madrasah dikembangkan lebih luas menjadi beberapa cabang, seperti Al-Qur’an Hadis, Akidah Akhlak, Fikih, dan Sejarah Kebudayaan Islam. Pendekatan ini memungkinkan peserta didik memiliki pemahaman agama yang lebih komprehensif sekaligus mampu bersaing dalam bidang akademik umum.</w:t>
      </w:r>
    </w:p>
    <w:p w14:paraId="21839998"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Implementasi kebijakan PAI di madrasah juga ditunjang oleh budaya religius yang lebih kuat dibandingkan dengan sekolah umum. Kegiatan pembelajaran tidak hanya berlangsung di dalam kelas, tetapi juga di lingkungan madrasah melalui kegiatan ibadah </w:t>
      </w:r>
      <w:r w:rsidRPr="00F91F70">
        <w:rPr>
          <w:rFonts w:ascii="Times New Roman" w:hAnsi="Times New Roman" w:cs="Times New Roman"/>
          <w:lang w:val="en-ID"/>
        </w:rPr>
        <w:lastRenderedPageBreak/>
        <w:t>rutin, pembinaan akhlak, serta kegiatan ekstrakurikuler keagamaan. Hal ini menjadikan madrasah sebagai lingkungan pendidikan yang secara langsung mendukung internalisasi nilai-nilai Islam dalam kehidupan sehari-hari peserta didik.</w:t>
      </w:r>
    </w:p>
    <w:p w14:paraId="50A82799" w14:textId="77777777" w:rsidR="005643AC" w:rsidRPr="00F91F70" w:rsidRDefault="005643AC"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kebijakan pemerintah juga memberikan perhatian khusus terhadap peningkatan kualitas guru di madrasah melalui pelatihan, sertifikasi, serta pengembangan profesional berkelanjutan. Guru madrasah dituntut untuk memiliki kompetensi yang tidak hanya unggul dalam bidang pedagogik, tetapi juga memiliki pemahaman keagamaan yang kuat. Hal ini penting untuk menjaga kualitas implementasi Pendidikan Agama Islam di madrasah agar tetap relevan dengan perkembangan zaman.</w:t>
      </w:r>
    </w:p>
    <w:p w14:paraId="001D3579" w14:textId="77777777" w:rsidR="005643AC" w:rsidRPr="00F91F70" w:rsidRDefault="005643AC" w:rsidP="00F91F70">
      <w:pPr>
        <w:pStyle w:val="BodyText"/>
        <w:spacing w:before="0" w:after="0" w:line="276" w:lineRule="auto"/>
        <w:jc w:val="both"/>
        <w:rPr>
          <w:rFonts w:ascii="Times New Roman" w:hAnsi="Times New Roman" w:cs="Times New Roman"/>
        </w:rPr>
      </w:pPr>
    </w:p>
    <w:p w14:paraId="6BF4BBFC" w14:textId="4F6A03B2" w:rsidR="002D7632" w:rsidRPr="00F91F70" w:rsidRDefault="00F3676F" w:rsidP="00F91F70">
      <w:pPr>
        <w:pStyle w:val="Style2"/>
        <w:numPr>
          <w:ilvl w:val="0"/>
          <w:numId w:val="24"/>
        </w:numPr>
        <w:spacing w:before="0" w:after="0"/>
        <w:rPr>
          <w:rFonts w:ascii="Times New Roman" w:hAnsi="Times New Roman" w:cs="Times New Roman"/>
        </w:rPr>
      </w:pPr>
      <w:bookmarkStart w:id="49" w:name="_Toc233107591"/>
      <w:r w:rsidRPr="00F91F70">
        <w:rPr>
          <w:rFonts w:ascii="Times New Roman" w:hAnsi="Times New Roman" w:cs="Times New Roman"/>
        </w:rPr>
        <w:t>Konsep Implementasi Kebijakan</w:t>
      </w:r>
      <w:bookmarkEnd w:id="49"/>
    </w:p>
    <w:p w14:paraId="792B3D94"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kebijakan merupakan tahap penting dalam proses kebijakan publik yang berfungsi untuk menerjemahkan keputusan, peraturan, atau kebijakan yang telah dirumuskan menjadi tindakan nyata di lapangan. Dalam konteks Pendidikan Agama Islam (PAI), implementasi kebijakan berarti proses pelaksanaan berbagai aturan, kurikulum, dan pedoman pendidikan Islam yang telah ditetapkan oleh pemerintah agar dapat dijalankan secara efektif di satuan pendidikan seperti sekolah dan madrasah. Tahap ini menjadi penentu utama keberhasilan kebijakan, karena kebijakan yang baik tidak akan memberikan dampak signifikan tanpa implementasi yang tepat.</w:t>
      </w:r>
    </w:p>
    <w:p w14:paraId="0AE64D9B"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konseptual, implementasi kebijakan dapat dipahami sebagai proses dinamis yang melibatkan berbagai aktor, sumber daya, serta prosedur yang saling berinteraksi dalam rangka mencapai tujuan kebijakan. Proses ini tidak hanya bersifat administratif, tetapi juga melibatkan aspek sosial, politik, dan kelembagaan. Dalam implementasi kebijakan PAI, misalnya, pemerintah, sekolah, guru, </w:t>
      </w:r>
      <w:r w:rsidRPr="00F91F70">
        <w:rPr>
          <w:rFonts w:ascii="Times New Roman" w:hAnsi="Times New Roman" w:cs="Times New Roman"/>
          <w:lang w:val="en-ID"/>
        </w:rPr>
        <w:lastRenderedPageBreak/>
        <w:t>peserta didik, dan masyarakat memiliki peran masing-masing yang saling berhubungan dalam mewujudkan tujuan pendidikan Islam.</w:t>
      </w:r>
    </w:p>
    <w:p w14:paraId="403BEA15"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kebijakan juga dapat dimaknai sebagai jembatan antara formulasi kebijakan dan hasil kebijakan. Pada tahap formulasi, kebijakan dirancang dan ditetapkan oleh pihak berwenang, sedangkan pada tahap implementasi, kebijakan tersebut diterjemahkan ke dalam program, kegiatan, dan tindakan nyata. Dalam konteks PAI, hal ini terlihat dalam penerapan kurikulum, pelaksanaan pembelajaran di kelas, pengembangan kegiatan keagamaan di sekolah, serta evaluasi hasil belajar peserta didik.</w:t>
      </w:r>
    </w:p>
    <w:p w14:paraId="558FF900"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teoritis, implementasi kebijakan tidak dapat dipisahkan dari faktor-faktor yang memengaruhinya. Beberapa faktor utama yang menentukan keberhasilan implementasi kebijakan antara lain adalah komunikasi kebijakan, sumber daya manusia, disposisi atau sikap pelaksana, serta struktur birokrasi. Komunikasi kebijakan yang jelas sangat penting agar seluruh pelaksana memahami tujuan dan isi kebijakan. Sumber daya manusia yang kompeten, seperti guru Pendidikan Agama Islam, juga menjadi faktor kunci dalam keberhasilan implementasi.</w:t>
      </w:r>
    </w:p>
    <w:p w14:paraId="0F5058E2"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disposisi atau sikap pelaksana kebijakan turut memengaruhi efektivitas implementasi. Jika para pelaksana memiliki komitmen yang tinggi terhadap kebijakan Pendidikan Agama Islam, maka implementasi akan berjalan lebih optimal. Sebaliknya, jika terdapat resistensi atau kurangnya pemahaman, maka implementasi kebijakan dapat mengalami hambatan. Struktur birokrasi juga berperan dalam menentukan alur pelaksanaan kebijakan, termasuk koordinasi antara kementerian, dinas pendidikan, dan satuan pendidikan.</w:t>
      </w:r>
    </w:p>
    <w:p w14:paraId="186E8E73"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implementasi kebijakan PAI, konsep ini juga mencakup proses adaptasi terhadap kondisi sosial dan lingkungan pendidikan. Setiap satuan pendidikan memiliki karakteristik yang berbeda, sehingga implementasi kebijakan harus disesuaikan dengan </w:t>
      </w:r>
      <w:r w:rsidRPr="00F91F70">
        <w:rPr>
          <w:rFonts w:ascii="Times New Roman" w:hAnsi="Times New Roman" w:cs="Times New Roman"/>
          <w:lang w:val="en-ID"/>
        </w:rPr>
        <w:lastRenderedPageBreak/>
        <w:t>kebutuhan dan konteks lokal tanpa mengabaikan standar nasional. Hal ini menunjukkan bahwa implementasi kebijakan bersifat fleksibel namun tetap berada dalam kerangka regulasi yang telah ditetapkan.</w:t>
      </w:r>
    </w:p>
    <w:p w14:paraId="645B9C08"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kebijakan juga memiliki dimensi evaluatif, yaitu proses penilaian terhadap sejauh mana kebijakan yang telah dilaksanakan mampu mencapai tujuan yang diharapkan. Dalam Pendidikan Agama Islam, evaluasi dilakukan tidak hanya pada aspek kognitif, tetapi juga pada aspek sikap dan perilaku peserta didik. Hasil evaluasi ini kemudian menjadi dasar untuk melakukan perbaikan kebijakan di masa mendatang.</w:t>
      </w:r>
    </w:p>
    <w:p w14:paraId="3B64A63B" w14:textId="77777777" w:rsidR="005643AC" w:rsidRPr="00F91F70" w:rsidRDefault="005643AC" w:rsidP="00402E88">
      <w:pPr>
        <w:pStyle w:val="BodyText"/>
        <w:spacing w:before="0" w:after="0" w:line="276" w:lineRule="auto"/>
        <w:ind w:firstLine="426"/>
        <w:jc w:val="both"/>
        <w:rPr>
          <w:rFonts w:ascii="Times New Roman" w:hAnsi="Times New Roman" w:cs="Times New Roman"/>
        </w:rPr>
      </w:pPr>
    </w:p>
    <w:p w14:paraId="5A1E1C73" w14:textId="3E7ACE04" w:rsidR="002D7632" w:rsidRPr="00F91F70" w:rsidRDefault="00F3676F" w:rsidP="00402E88">
      <w:pPr>
        <w:pStyle w:val="Style2"/>
      </w:pPr>
      <w:bookmarkStart w:id="50" w:name="_Toc233107592"/>
      <w:r w:rsidRPr="00F91F70">
        <w:t>Implementasi Kurikulum PAI</w:t>
      </w:r>
      <w:bookmarkEnd w:id="50"/>
    </w:p>
    <w:p w14:paraId="23E7AAC3"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kurikulum Pendidikan Agama Islam (PAI) merupakan proses penerapan rancangan kurikulum yang telah ditetapkan pemerintah ke dalam kegiatan pembelajaran nyata di satuan pendidikan. Kurikulum PAI menjadi pedoman utama dalam pelaksanaan pembelajaran yang mencakup tujuan, isi materi, strategi pembelajaran, serta sistem penilaian. Dalam konteks pendidikan nasional, implementasi kurikulum PAI bertujuan untuk membentuk peserta didik yang tidak hanya memahami ajaran Islam secara kognitif, tetapi juga mampu menginternalisasikan nilai-nilai keislaman dalam sikap dan perilaku sehari-hari.</w:t>
      </w:r>
    </w:p>
    <w:p w14:paraId="098EBA9C"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umum, implementasi kurikulum PAI di Indonesia mengacu pada Kurikulum Nasional yang berlaku, seperti Kurikulum 2013 maupun Kurikulum Merdeka yang saat ini mulai diterapkan secara bertahap. Dalam kurikulum tersebut, Pendidikan Agama Islam dirancang berbasis kompetensi yang mencakup aspek sikap spiritual, sikap sosial, pengetahuan, dan keterampilan. Pendekatan ini menunjukkan bahwa pembelajaran PAI tidak hanya berfokus </w:t>
      </w:r>
      <w:r w:rsidRPr="00F91F70">
        <w:rPr>
          <w:rFonts w:ascii="Times New Roman" w:hAnsi="Times New Roman" w:cs="Times New Roman"/>
          <w:lang w:val="en-ID"/>
        </w:rPr>
        <w:lastRenderedPageBreak/>
        <w:t>pada penguasaan materi, tetapi juga pada pembentukan karakter dan penguatan nilai-nilai moral peserta didik.</w:t>
      </w:r>
    </w:p>
    <w:p w14:paraId="439995E3"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pelaksanaannya, implementasi kurikulum PAI melibatkan guru sebagai aktor utama di dalam kelas. Guru Pendidikan Agama Islam berperan dalam merancang perangkat pembelajaran seperti modul ajar, rencana pelaksanaan pembelajaran, serta metode evaluasi yang sesuai dengan karakteristik peserta didik. Guru juga dituntut untuk menggunakan pendekatan pembelajaran yang aktif, kontekstual, dan menyenangkan agar nilai-nilai Islam dapat dipahami dan diamalkan secara efektif oleh peserta didik.</w:t>
      </w:r>
    </w:p>
    <w:p w14:paraId="76180D8A"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kurikulum PAI juga menekankan penggunaan berbagai metode pembelajaran yang variatif. Metode seperti ceramah interaktif, diskusi, tanya jawab, studi kasus, pembiasaan, serta praktik langsung ibadah menjadi bagian penting dalam proses pembelajaran. Pendekatan ini bertujuan untuk mengembangkan pemahaman yang lebih mendalam serta membentuk kebiasaan religius yang melekat pada diri peserta didik. Selain itu, pemanfaatan teknologi digital juga mulai diintegrasikan dalam pembelajaran PAI untuk menyesuaikan dengan perkembangan era modern.</w:t>
      </w:r>
    </w:p>
    <w:p w14:paraId="13CC4C70"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sisi materi, kurikulum PAI mencakup beberapa ruang lingkup utama, yaitu akidah, akhlak, fikih, Al-Qur’an dan hadis, serta sejarah kebudayaan Islam. Setiap materi disusun secara sistematis sesuai dengan tingkat perkembangan peserta didik. Pada jenjang pendidikan dasar, materi lebih menekankan pada pembiasaan dan pengenalan nilai-nilai dasar Islam, sedangkan pada jenjang pendidikan menengah dan tinggi, materi dikembangkan menjadi lebih analitis dan aplikatif.</w:t>
      </w:r>
    </w:p>
    <w:p w14:paraId="1F9D2E58"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Implementasi kurikulum PAI juga tidak terlepas dari kegiatan penguatan karakter di lingkungan sekolah dan madrasah. Kegiatan seperti shalat berjamaah, tadarus Al-Qur’an, peringatan hari besar Islam, serta kegiatan keagamaan lainnya menjadi bagian integral </w:t>
      </w:r>
      <w:r w:rsidRPr="00F91F70">
        <w:rPr>
          <w:rFonts w:ascii="Times New Roman" w:hAnsi="Times New Roman" w:cs="Times New Roman"/>
          <w:lang w:val="en-ID"/>
        </w:rPr>
        <w:lastRenderedPageBreak/>
        <w:t>dalam mendukung pembelajaran di kelas. Kegiatan ini berfungsi sebagai sarana internalisasi nilai-nilai Islam agar peserta didik tidak hanya memahami secara teori, tetapi juga mengamalkannya dalam kehidupan sehari-hari.</w:t>
      </w:r>
    </w:p>
    <w:p w14:paraId="6C07AEA6"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sistem penilaian dalam implementasi kurikulum PAI tidak hanya berfokus pada aspek pengetahuan, tetapi juga mencakup aspek sikap dan keterampilan. Penilaian sikap spiritual dan sosial menjadi bagian penting dalam mengukur keberhasilan pembelajaran PAI. Hal ini menunjukkan bahwa keberhasilan kurikulum PAI tidak hanya diukur dari hasil ujian tertulis, tetapi juga dari perubahan perilaku dan karakter peserta didik.</w:t>
      </w:r>
    </w:p>
    <w:p w14:paraId="7DC3F77C"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implementasi di lapangan, terdapat berbagai tantangan seperti perbedaan kemampuan guru, keterbatasan sarana pembelajaran, serta perbedaan karakteristik peserta didik. Oleh karena itu, diperlukan dukungan dari berbagai pihak, termasuk pemerintah, sekolah, dan masyarakat untuk memastikan implementasi kurikulum PAI berjalan secara optimal dan sesuai dengan tujuan pendidikan nasional.</w:t>
      </w:r>
    </w:p>
    <w:p w14:paraId="2083C81D" w14:textId="77777777" w:rsidR="005643AC" w:rsidRPr="00F91F70" w:rsidRDefault="005643AC" w:rsidP="00402E88">
      <w:pPr>
        <w:pStyle w:val="BodyText"/>
        <w:spacing w:before="0" w:after="0" w:line="276" w:lineRule="auto"/>
        <w:ind w:firstLine="426"/>
        <w:jc w:val="both"/>
        <w:rPr>
          <w:rFonts w:ascii="Times New Roman" w:hAnsi="Times New Roman" w:cs="Times New Roman"/>
        </w:rPr>
      </w:pPr>
    </w:p>
    <w:p w14:paraId="1BD6C4CE" w14:textId="0837BE47" w:rsidR="002D7632" w:rsidRPr="00F91F70" w:rsidRDefault="00F3676F" w:rsidP="00402E88">
      <w:pPr>
        <w:pStyle w:val="Style2"/>
      </w:pPr>
      <w:bookmarkStart w:id="51" w:name="_Toc233107593"/>
      <w:r w:rsidRPr="00F91F70">
        <w:t>Kepemimpinan Kepala Sekolah dalam PAI</w:t>
      </w:r>
      <w:bookmarkEnd w:id="51"/>
    </w:p>
    <w:p w14:paraId="56A43E1B"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Kepemimpinan kepala sekolah dalam Pendidikan Agama Islam (PAI) merupakan kemampuan kepala sekolah dalam mengarahkan, mengelola, dan menggerakkan seluruh sumber daya pendidikan untuk mendukung keberhasilan implementasi pendidikan agama Islam di lingkungan sekolah. Kepala sekolah memiliki posisi strategis sebagai pemimpin pendidikan yang tidak hanya bertanggung jawab terhadap aspek manajerial, tetapi juga terhadap pembentukan budaya sekolah yang religius dan berkarakter. Dalam konteks kebijakan PAI, kepemimpinan kepala sekolah menjadi salah satu faktor kunci yang menentukan keberhasilan internalisasi nilai-nilai Islam kepada peserta didik.</w:t>
      </w:r>
    </w:p>
    <w:p w14:paraId="75EF6580"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Secara konseptual, kepemimpinan kepala sekolah dalam PAI mencakup kemampuan untuk merumuskan visi dan misi sekolah yang berlandaskan nilai-nilai keislaman serta mengintegrasikannya dalam seluruh aktivitas pendidikan. Kepala sekolah berperan sebagai motor penggerak yang memastikan bahwa Pendidikan Agama Islam tidak hanya menjadi mata pelajaran formal, tetapi juga menjadi budaya yang hidup di lingkungan sekolah. Hal ini dilakukan melalui penguatan kegiatan keagamaan, pembiasaan ibadah, serta penciptaan lingkungan sekolah yang religius.</w:t>
      </w:r>
    </w:p>
    <w:p w14:paraId="7C15DB94"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kepala sekolah berperan dalam mendukung guru Pendidikan Agama Islam agar dapat melaksanakan pembelajaran secara efektif. Dukungan ini mencakup penyediaan sarana dan prasarana pembelajaran, pengembangan profesional guru, serta pemberian ruang inovasi dalam proses pembelajaran. Kepala sekolah juga berperan dalam menciptakan iklim kerja yang kondusif sehingga guru dapat menjalankan tugasnya dengan optimal dalam menanamkan nilai-nilai keislaman kepada peserta didik.</w:t>
      </w:r>
    </w:p>
    <w:p w14:paraId="6D95B52C"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kepala sekolah memiliki peran penting dalam penguatan budaya religius di sekolah. Budaya religius ini dapat diwujudkan melalui kegiatan rutin seperti shalat berjamaah, tadarus Al-Qur’an, pembinaan akhlak, serta peringatan hari-hari besar Islam. Kepala sekolah sebagai pemimpin memiliki tanggung jawab untuk memastikan bahwa seluruh warga sekolah terlibat aktif dalam kegiatan tersebut sehingga nilai-nilai Islam tidak hanya diajarkan, tetapi juga dipraktikkan dalam kehidupan sehari-hari di lingkungan sekolah.</w:t>
      </w:r>
    </w:p>
    <w:p w14:paraId="2354554B"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Kepemimpinan kepala sekolah dalam PAI juga mencakup kemampuan dalam melakukan koordinasi dengan berbagai pihak, baik internal maupun eksternal. Secara internal, kepala sekolah bekerja sama dengan guru, tenaga kependidikan, dan peserta didik. Secara eksternal, kepala sekolah menjalin hubungan dengan orang tua, komite sekolah, tokoh masyarakat, serta instansi terkait seperti </w:t>
      </w:r>
      <w:r w:rsidRPr="00F91F70">
        <w:rPr>
          <w:rFonts w:ascii="Times New Roman" w:hAnsi="Times New Roman" w:cs="Times New Roman"/>
          <w:lang w:val="en-ID"/>
        </w:rPr>
        <w:lastRenderedPageBreak/>
        <w:t>Kementerian Agama dan Dinas Pendidikan. Kolaborasi ini penting untuk memperkuat implementasi Pendidikan Agama Islam secara menyeluruh.</w:t>
      </w:r>
    </w:p>
    <w:p w14:paraId="7558DEE8"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digital, kepala sekolah juga dituntut untuk mampu mengintegrasikan teknologi dalam pengembangan Pendidikan Agama Islam. Pemanfaatan teknologi informasi dalam pembelajaran, pengelolaan administrasi, serta komunikasi pendidikan menjadi bagian dari kepemimpinan modern yang adaptif terhadap perkembangan zaman. Hal ini bertujuan agar Pendidikan Agama Islam tetap relevan dan menarik bagi peserta didik di era digital.</w:t>
      </w:r>
    </w:p>
    <w:p w14:paraId="6D6C611D" w14:textId="77777777" w:rsidR="005643AC" w:rsidRPr="00F91F70" w:rsidRDefault="005643AC"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Kepemimpinan kepala sekolah yang efektif dalam PAI juga ditandai dengan kemampuan dalam mengambil keputusan yang berbasis nilai-nilai Islam dan prinsip manajemen pendidikan. Keputusan yang diambil harus mampu menciptakan keseimbangan antara aspek akademik, spiritual, dan sosial peserta didik. Dengan demikian, kepala sekolah tidak hanya berfungsi sebagai administrator, tetapi juga sebagai pemimpin visioner yang mampu membangun karakter sekolah yang unggul dan religius.</w:t>
      </w:r>
    </w:p>
    <w:p w14:paraId="767BE2FA" w14:textId="77777777" w:rsidR="005643AC" w:rsidRPr="00F91F70" w:rsidRDefault="005643AC" w:rsidP="00402E88">
      <w:pPr>
        <w:pStyle w:val="BodyText"/>
        <w:spacing w:before="0" w:after="0" w:line="276" w:lineRule="auto"/>
        <w:ind w:firstLine="426"/>
        <w:jc w:val="both"/>
        <w:rPr>
          <w:rFonts w:ascii="Times New Roman" w:hAnsi="Times New Roman" w:cs="Times New Roman"/>
        </w:rPr>
      </w:pPr>
    </w:p>
    <w:p w14:paraId="6FDC8318" w14:textId="7B5BE3E6" w:rsidR="002D7632" w:rsidRPr="00F91F70" w:rsidRDefault="00F3676F" w:rsidP="00402E88">
      <w:pPr>
        <w:pStyle w:val="Style2"/>
      </w:pPr>
      <w:bookmarkStart w:id="52" w:name="_Toc233107594"/>
      <w:r w:rsidRPr="00F91F70">
        <w:t>Faktor Pendukung dan Penghambat</w:t>
      </w:r>
      <w:bookmarkEnd w:id="52"/>
    </w:p>
    <w:p w14:paraId="557A7CCD"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Pendidikan Agama Islam (PAI) dalam sistem pendidikan tidak terlepas dari berbagai faktor yang dapat mendukung maupun menghambat keberhasilannya. Faktor-faktor ini memiliki peran penting dalam menentukan sejauh mana kebijakan PAI dapat dilaksanakan secara efektif di sekolah dan madrasah. Dalam konteks kebijakan pendidikan, pemahaman terhadap faktor pendukung dan penghambat menjadi sangat penting agar proses perbaikan dan pengembangan PAI dapat dilakukan secara berkelanjutan.</w:t>
      </w:r>
    </w:p>
    <w:p w14:paraId="5712AD99"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Faktor pendukung implementasi PAI yang pertama adalah dukungan regulasi dan kebijakan pemerintah yang kuat. Keberadaan Undang-Undang Sistem Pendidikan Nasional, peraturan pemerintah, serta kebijakan teknis dari Kementerian Agama dan Kemendikbudristek memberikan landasan hukum yang jelas bagi pelaksanaan Pendidikan Agama Islam. Regulasi ini memastikan bahwa PAI memiliki posisi yang strategis sebagai mata pelajaran wajib yang harus dilaksanakan di seluruh satuan pendidikan formal.</w:t>
      </w:r>
    </w:p>
    <w:p w14:paraId="029A9A5B"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Faktor pendukung berikutnya adalah ketersediaan tenaga pendidik yang semakin meningkat secara kualitas dan kuantitas. Guru Pendidikan Agama Islam yang telah mengikuti sertifikasi, pelatihan, dan pengembangan profesional memiliki kompetensi yang lebih baik dalam melaksanakan pembelajaran. Hal ini sangat berpengaruh terhadap keberhasilan internalisasi nilai-nilai Islam kepada peserta didik. Selain itu, adanya komunitas guru PAI juga membantu dalam berbagi praktik baik dan inovasi pembelajaran.</w:t>
      </w:r>
    </w:p>
    <w:p w14:paraId="00204B63"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Dukungan sarana dan prasarana pendidikan juga menjadi faktor penting dalam keberhasilan implementasi PAI. Ketersediaan ruang ibadah, media pembelajaran, buku ajar, serta teknologi pembelajaran digital dapat mendukung proses pembelajaran yang lebih efektif dan menarik. Di era digital, pemanfaatan teknologi informasi seperti platform pembelajaran daring dan media interaktif juga menjadi faktor pendukung yang signifikan.</w:t>
      </w:r>
    </w:p>
    <w:p w14:paraId="71F8BC87"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lingkungan sekolah yang religius turut menjadi faktor pendukung utama dalam implementasi PAI. Budaya sekolah yang mengedepankan nilai-nilai keislaman seperti pembiasaan shalat berjamaah, tadarus Al-Qur’an, serta kegiatan keagamaan lainnya dapat memperkuat internalisasi nilai-nilai agama dalam kehidupan peserta didik. Lingkungan yang kondusif ini membantu menciptakan suasana belajar yang harmonis dan berkarakter.</w:t>
      </w:r>
    </w:p>
    <w:p w14:paraId="6E657448"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Peran keluarga dan masyarakat juga menjadi faktor pendukung yang sangat penting. Sinergi antara sekolah, keluarga, dan </w:t>
      </w:r>
      <w:r w:rsidRPr="00F91F70">
        <w:rPr>
          <w:rFonts w:ascii="Times New Roman" w:hAnsi="Times New Roman" w:cs="Times New Roman"/>
          <w:lang w:val="en-ID"/>
        </w:rPr>
        <w:lastRenderedPageBreak/>
        <w:t>masyarakat dapat memperkuat proses pendidikan agama Islam secara menyeluruh. Ketika nilai-nilai yang diajarkan di sekolah didukung oleh lingkungan keluarga dan masyarakat, maka proses pembentukan karakter peserta didik akan lebih efektif dan berkelanjutan.</w:t>
      </w:r>
    </w:p>
    <w:p w14:paraId="452AD7BB"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sisi lain, terdapat berbagai faktor penghambat dalam implementasi PAI. Salah satu faktor utama adalah ketimpangan kualitas pendidikan antarwilayah. Di beberapa daerah, terutama daerah terpencil, masih terdapat keterbatasan guru, fasilitas, serta akses terhadap sumber belajar yang memadai. Kondisi ini menyebabkan implementasi PAI tidak berjalan secara optimal dan merata.</w:t>
      </w:r>
    </w:p>
    <w:p w14:paraId="17A2F83A"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Faktor penghambat lainnya adalah keterbatasan kompetensi sebagian guru dalam mengembangkan metode pembelajaran yang inovatif. Masih terdapat guru yang cenderung menggunakan metode konvensional sehingga kurang mampu menarik minat belajar peserta didik. Selain itu, adaptasi terhadap teknologi pembelajaran juga belum sepenuhnya optimal di sebagian satuan pendidikan.</w:t>
      </w:r>
    </w:p>
    <w:p w14:paraId="621993FF"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Perubahan kurikulum yang cukup sering juga menjadi tantangan dalam implementasi PAI. Tidak semua guru memiliki kesiapan yang sama dalam memahami dan menerapkan perubahan kurikulum, sehingga proses pembelajaran dapat mengalami ketidaksesuaian dengan standar yang diharapkan. Hal ini memerlukan pendampingan dan pelatihan yang berkelanjutan.</w:t>
      </w:r>
    </w:p>
    <w:p w14:paraId="0A4F900E"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Pengaruh negatif perkembangan teknologi dan media sosial juga menjadi faktor penghambat yang cukup serius. Akses informasi yang tidak terkontrol dapat memengaruhi pemahaman keagamaan peserta didik, termasuk munculnya konten-konten yang tidak sesuai dengan nilai-nilai Islam. Hal ini menuntut adanya penguatan literasi digital berbasis keagamaan agar peserta didik mampu bersikap kritis terhadap informasi yang diterima.</w:t>
      </w:r>
    </w:p>
    <w:p w14:paraId="29562A93"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Selain itu, kurangnya sinergi antara sekolah, keluarga, dan masyarakat juga dapat menjadi hambatan dalam implementasi PAI. Ketidaksamaan pola pendidikan nilai antara lingkungan sekolah dan rumah dapat menyebabkan inkonsistensi dalam pembentukan karakter peserta didik. Oleh karena itu, diperlukan kerja sama yang lebih kuat antar semua pihak yang terlibat dalam pendidikan.</w:t>
      </w:r>
    </w:p>
    <w:p w14:paraId="56186C3E" w14:textId="77777777" w:rsidR="005643AC" w:rsidRPr="00F91F70" w:rsidRDefault="005643AC" w:rsidP="00402E88">
      <w:pPr>
        <w:pStyle w:val="BodyText"/>
        <w:spacing w:before="0" w:after="0" w:line="276" w:lineRule="auto"/>
        <w:ind w:firstLine="426"/>
        <w:jc w:val="both"/>
        <w:rPr>
          <w:rFonts w:ascii="Times New Roman" w:hAnsi="Times New Roman" w:cs="Times New Roman"/>
        </w:rPr>
      </w:pPr>
    </w:p>
    <w:p w14:paraId="6E09C6AD" w14:textId="097FBF72" w:rsidR="004B790A" w:rsidRPr="00F91F70" w:rsidRDefault="00F3676F" w:rsidP="00402E88">
      <w:pPr>
        <w:pStyle w:val="Style2"/>
      </w:pPr>
      <w:bookmarkStart w:id="53" w:name="_Toc233107595"/>
      <w:r w:rsidRPr="00F91F70">
        <w:t>Evaluasi Implementasi Kebijakan PAI</w:t>
      </w:r>
      <w:bookmarkEnd w:id="53"/>
    </w:p>
    <w:p w14:paraId="1B49B9E4"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implementasi kebijakan Pendidikan Agama Islam (PAI) merupakan proses sistematis untuk menilai sejauh mana kebijakan, program, dan kegiatan PAI telah dilaksanakan sesuai dengan tujuan yang telah ditetapkan. Evaluasi ini menjadi bagian penting dalam siklus kebijakan pendidikan karena berfungsi sebagai alat untuk mengukur efektivitas, efisiensi, dan dampak dari implementasi PAI di sekolah maupun madrasah. Dengan adanya evaluasi, pemerintah dan satuan pendidikan dapat mengetahui keberhasilan sekaligus kelemahan dalam pelaksanaan kebijakan, sehingga dapat dilakukan perbaikan secara berkelanjutan.</w:t>
      </w:r>
    </w:p>
    <w:p w14:paraId="766D1327"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evaluasi implementasi kebijakan PAI tidak hanya berfokus pada hasil akhir pembelajaran, tetapi juga mencakup proses pelaksanaan kebijakan di lapangan. Evaluasi ini meliputi penilaian terhadap kurikulum, metode pembelajaran, kinerja guru, ketersediaan sarana prasarana, serta keterlibatan peserta didik dalam kegiatan pembelajaran. Dengan demikian, evaluasi bersifat komprehensif dan mencakup seluruh aspek yang memengaruhi keberhasilan Pendidikan Agama Islam.</w:t>
      </w:r>
    </w:p>
    <w:p w14:paraId="5184A944"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konteks kurikulum, evaluasi implementasi PAI dilakukan untuk menilai kesesuaian antara kurikulum yang telah ditetapkan dengan pelaksanaannya di lapangan. Hal ini mencakup relevansi materi pembelajaran, efektivitas metode pengajaran, serta ketercapaian kompetensi yang diharapkan. Evaluasi ini penting </w:t>
      </w:r>
      <w:r w:rsidRPr="00F91F70">
        <w:rPr>
          <w:rFonts w:ascii="Times New Roman" w:hAnsi="Times New Roman" w:cs="Times New Roman"/>
          <w:lang w:val="en-ID"/>
        </w:rPr>
        <w:lastRenderedPageBreak/>
        <w:t>untuk memastikan bahwa kurikulum PAI tetap relevan dengan perkembangan zaman dan kebutuhan peserta didik, terutama di era digital dan globalisasi.</w:t>
      </w:r>
    </w:p>
    <w:p w14:paraId="695E7755"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juga dilakukan terhadap kinerja guru Pendidikan Agama Islam sebagai pelaksana utama kebijakan di tingkat satuan pendidikan. Penilaian terhadap guru mencakup kompetensi pedagogik, profesional, sosial, dan kepribadian. Selain itu, kemampuan guru dalam mengimplementasikan metode pembelajaran yang inovatif, penggunaan teknologi, serta kemampuan dalam menanamkan nilai-nilai karakter Islam juga menjadi bagian penting dalam evaluasi. Hasil evaluasi ini dapat digunakan sebagai dasar untuk pengembangan profesional guru melalui pelatihan dan sertifikasi.</w:t>
      </w:r>
    </w:p>
    <w:p w14:paraId="6814EBB7"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sisi peserta didik, evaluasi implementasi PAI tidak hanya menilai aspek kognitif, tetapi juga aspek afektif dan psikomotorik. Penilaian sikap spiritual dan sosial menjadi indikator penting dalam mengukur keberhasilan Pendidikan Agama Islam. Hal ini mencerminkan bahwa tujuan utama PAI adalah pembentukan karakter dan akhlak mulia, bukan hanya penguasaan pengetahuan agama semata.</w:t>
      </w:r>
    </w:p>
    <w:p w14:paraId="05A3C4A5"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evaluasi juga mencakup aspek sarana dan prasarana pendidikan. Ketersediaan fasilitas seperti ruang ibadah, media pembelajaran, buku ajar, serta teknologi pendidikan menjadi faktor penting yang memengaruhi efektivitas pembelajaran PAI. Evaluasi terhadap aspek ini bertujuan untuk memastikan bahwa lingkungan belajar mendukung tercapainya tujuan pendidikan agama Islam secara optimal.</w:t>
      </w:r>
    </w:p>
    <w:p w14:paraId="76BB9666"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pelaksanaannya, evaluasi implementasi kebijakan PAI dilakukan oleh berbagai pihak, termasuk pemerintah, pengawas pendidikan, kepala sekolah, serta lembaga terkait seperti Kementerian Agama dan Kemendikbudristek. Evaluasi dapat dilakukan secara berkala melalui supervisi, monitoring, penilaian </w:t>
      </w:r>
      <w:r w:rsidRPr="00F91F70">
        <w:rPr>
          <w:rFonts w:ascii="Times New Roman" w:hAnsi="Times New Roman" w:cs="Times New Roman"/>
          <w:lang w:val="en-ID"/>
        </w:rPr>
        <w:lastRenderedPageBreak/>
        <w:t>kinerja, serta penelitian pendidikan. Hasil evaluasi ini kemudian digunakan sebagai dasar untuk perbaikan kebijakan dan peningkatan mutu pendidikan.</w:t>
      </w:r>
    </w:p>
    <w:p w14:paraId="1585CA8F" w14:textId="129E1599"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implementasi PAI juga memiliki fungsi penting dalam pengambilan keputusan kebijakan di masa depan. Data dan informasi yang diperoleh dari hasil evaluasi dapat digunakan untuk merumuskan kebijakan baru, memperbaiki kurikulum, meningkatkan kualitas guru, serta mengembangkan strategi pembelajaran yang lebih efektif. Dengan demikian, evaluasi menjadi bagian integral dalam siklus kebijakan pendidikan yang berkelanjutan.</w:t>
      </w:r>
    </w:p>
    <w:p w14:paraId="55AF5B28" w14:textId="4348FFCC" w:rsidR="00423B6E" w:rsidRPr="00F91F70" w:rsidRDefault="00423B6E" w:rsidP="00402E88">
      <w:pPr>
        <w:pStyle w:val="BodyText"/>
        <w:spacing w:before="0" w:after="0" w:line="276" w:lineRule="auto"/>
        <w:ind w:firstLine="426"/>
        <w:jc w:val="both"/>
        <w:rPr>
          <w:rFonts w:ascii="Times New Roman" w:hAnsi="Times New Roman" w:cs="Times New Roman"/>
          <w:lang w:val="en-ID"/>
        </w:rPr>
      </w:pPr>
    </w:p>
    <w:p w14:paraId="628A0F06" w14:textId="3B16EFD6" w:rsidR="00423B6E" w:rsidRPr="00F91F70" w:rsidRDefault="00423B6E" w:rsidP="00402E88">
      <w:pPr>
        <w:pStyle w:val="BodyText"/>
        <w:spacing w:before="0" w:after="0" w:line="276" w:lineRule="auto"/>
        <w:ind w:firstLine="426"/>
        <w:jc w:val="both"/>
        <w:rPr>
          <w:rFonts w:ascii="Times New Roman" w:hAnsi="Times New Roman" w:cs="Times New Roman"/>
          <w:lang w:val="en-ID"/>
        </w:rPr>
      </w:pPr>
    </w:p>
    <w:p w14:paraId="3657EB71"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65F02291"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486B10AF"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4E6BD4A7"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19C9E4A9"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7155E0A3"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0697C4BB"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0762E2A0"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779CB970"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5282E90F"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0333C988"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74C71B27"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1569A295"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108ED877"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531318C2"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1EA9A7EA"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6D9B82E3"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01F9383A"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50EEC2FD" w14:textId="77777777" w:rsidR="00F91F70" w:rsidRPr="00F91F70" w:rsidRDefault="00F91F70" w:rsidP="00402E88">
      <w:pPr>
        <w:pStyle w:val="BodyText"/>
        <w:spacing w:before="0" w:after="0" w:line="276" w:lineRule="auto"/>
        <w:ind w:firstLine="426"/>
        <w:jc w:val="both"/>
        <w:rPr>
          <w:rFonts w:ascii="Times New Roman" w:hAnsi="Times New Roman" w:cs="Times New Roman"/>
          <w:lang w:val="en-ID"/>
        </w:rPr>
      </w:pPr>
    </w:p>
    <w:p w14:paraId="0817D416" w14:textId="2D84F193" w:rsidR="004B790A" w:rsidRPr="00F91F70" w:rsidRDefault="00F3676F" w:rsidP="00F91F70">
      <w:pPr>
        <w:pStyle w:val="Heading1"/>
        <w:spacing w:before="0" w:after="0" w:line="276" w:lineRule="auto"/>
        <w:jc w:val="right"/>
        <w:rPr>
          <w:rFonts w:ascii="Times New Roman" w:hAnsi="Times New Roman" w:cs="Times New Roman"/>
        </w:rPr>
      </w:pPr>
      <w:bookmarkStart w:id="54" w:name="_Toc231462731"/>
      <w:bookmarkStart w:id="55" w:name="Xadb0233188fe1250a66eec6ff30aaf6a916b4b5"/>
      <w:bookmarkStart w:id="56" w:name="_Toc233107596"/>
      <w:bookmarkEnd w:id="47"/>
      <w:r w:rsidRPr="00F91F70">
        <w:rPr>
          <w:rFonts w:ascii="Times New Roman" w:hAnsi="Times New Roman" w:cs="Times New Roman"/>
        </w:rPr>
        <w:lastRenderedPageBreak/>
        <w:t>BAB 7</w:t>
      </w:r>
      <w:bookmarkEnd w:id="54"/>
      <w:r w:rsidR="00F91F70" w:rsidRPr="00F91F70">
        <w:rPr>
          <w:rFonts w:ascii="Times New Roman" w:hAnsi="Times New Roman" w:cs="Times New Roman"/>
        </w:rPr>
        <w:br/>
      </w:r>
      <w:r w:rsidRPr="00F91F70">
        <w:rPr>
          <w:rFonts w:ascii="Times New Roman" w:hAnsi="Times New Roman" w:cs="Times New Roman"/>
        </w:rPr>
        <w:t>KEBIJAKAN KURIKULUM PAI DI ERA MERDEKA BELAJAR</w:t>
      </w:r>
      <w:bookmarkEnd w:id="56"/>
    </w:p>
    <w:p w14:paraId="691FCDCD" w14:textId="77777777" w:rsidR="00423B6E" w:rsidRPr="00F91F70" w:rsidRDefault="00423B6E" w:rsidP="00F91F70">
      <w:pPr>
        <w:pStyle w:val="BodyText"/>
        <w:spacing w:before="0" w:after="0"/>
        <w:rPr>
          <w:rFonts w:ascii="Times New Roman" w:hAnsi="Times New Roman" w:cs="Times New Roman"/>
        </w:rPr>
      </w:pPr>
    </w:p>
    <w:p w14:paraId="5C72F2DF"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kurikulum Pendidikan Agama Islam (PAI) di era Merdeka Belajar merupakan bentuk transformasi kebijakan pendidikan nasional yang bertujuan memberikan fleksibilitas kepada satuan pendidikan dalam mengembangkan proses pembelajaran yang lebih bermakna, kontekstual, dan berpusat pada peserta didik. Dalam kebijakan ini, Pendidikan Agama Islam tidak hanya dipahami sebagai mata pelajaran yang menekankan penguasaan materi, tetapi juga sebagai sarana pembentukan karakter, penguatan profil pelajar Pancasila, serta internalisasi nilai-nilai Islam dalam kehidupan sehari-hari.</w:t>
      </w:r>
    </w:p>
    <w:p w14:paraId="40DC32F9"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Era Merdeka Belajar yang digagas oleh Kementerian Pendidikan, Kebudayaan, Riset, dan Teknologi membawa perubahan signifikan dalam desain kurikulum, termasuk kurikulum PAI. Salah satu ciri utama kebijakan ini adalah pemberian otonomi kepada guru dan sekolah untuk mengembangkan pembelajaran sesuai dengan kebutuhan dan karakteristik peserta didik. Dalam konteks PAI, guru diberikan ruang untuk merancang pembelajaran yang lebih kreatif, inovatif, dan relevan dengan kehidupan nyata, tanpa meninggalkan capaian pembelajaran yang telah ditetapkan secara nasional.</w:t>
      </w:r>
    </w:p>
    <w:p w14:paraId="5A9C4BC1"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Kurikulum PAI dalam Merdeka Belajar juga menekankan pada pendekatan berbasis kompetensi dan karakter. Pembelajaran tidak hanya berorientasi pada aspek kognitif seperti hafalan dan pemahaman konsep, tetapi juga pada pengembangan sikap spiritual, akhlak mulia, serta keterampilan sosial peserta didik. Hal ini sejalan dengan tujuan Pendidikan Agama Islam yang tidak hanya membentuk insan yang berilmu, tetapi juga beriman dan berakhlak mulia.</w:t>
      </w:r>
    </w:p>
    <w:p w14:paraId="39130806"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lastRenderedPageBreak/>
        <w:t>Dalam implementasinya, kurikulum PAI di era Merdeka Belajar menggunakan pendekatan pembelajaran yang lebih fleksibel, seperti pembelajaran berbasis proyek (</w:t>
      </w:r>
      <w:r w:rsidRPr="00F91F70">
        <w:rPr>
          <w:rFonts w:ascii="Times New Roman" w:hAnsi="Times New Roman" w:cs="Times New Roman"/>
          <w:i/>
          <w:iCs/>
          <w:lang w:val="en-ID"/>
        </w:rPr>
        <w:t>project-based learning</w:t>
      </w:r>
      <w:r w:rsidRPr="00F91F70">
        <w:rPr>
          <w:rFonts w:ascii="Times New Roman" w:hAnsi="Times New Roman" w:cs="Times New Roman"/>
          <w:lang w:val="en-ID"/>
        </w:rPr>
        <w:t>), pembelajaran kontekstual, serta pembelajaran berbasis pengalaman (experiential learning). Melalui pendekatan ini, peserta didik tidak hanya belajar teori agama, tetapi juga diajak untuk mengamalkan nilai-nilai Islam dalam kehidupan sehari-hari, seperti kejujuran, kepedulian sosial, toleransi, dan tanggung jawab.</w:t>
      </w:r>
    </w:p>
    <w:p w14:paraId="2A27B103"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kebijakan kurikulum PAI di era Merdeka Belajar juga mengintegrasikan nilai-nilai Profil Pelajar Pancasila yang meliputi beriman, bertakwa kepada Tuhan Yang Maha Esa, dan berakhlak mulia, mandiri, bergotong royong, berkebinekaan global, bernalar kritis, dan kreatif. Integrasi ini menunjukkan bahwa Pendidikan Agama Islam memiliki peran strategis dalam mendukung pembentukan karakter bangsa yang religius sekaligus moderat dan inklusif.</w:t>
      </w:r>
    </w:p>
    <w:p w14:paraId="4FBE89F8"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Perubahan lain yang signifikan dalam kebijakan kurikulum PAI adalah penyederhanaan materi dan fokus pada esensi pembelajaran. Materi PAI tidak lagi terlalu padat, tetapi lebih dipusatkan pada konsep-konsep inti yang relevan dengan kehidupan peserta didik. Dengan demikian, proses pembelajaran menjadi lebih mendalam dan tidak sekadar mengejar target penyelesaian materi.</w:t>
      </w:r>
    </w:p>
    <w:p w14:paraId="5BBFCCAE"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era digital, kebijakan kurikulum PAI juga mendorong pemanfaatan teknologi informasi dalam proses pembelajaran. Guru didorong untuk menggunakan media digital, platform pembelajaran daring, serta sumber belajar berbasis teknologi untuk meningkatkan efektivitas pembelajaran. Hal ini bertujuan agar Pendidikan Agama Islam tetap relevan dan menarik bagi generasi digital.</w:t>
      </w:r>
    </w:p>
    <w:p w14:paraId="681C0407" w14:textId="77777777" w:rsidR="0076095B" w:rsidRPr="00F91F70" w:rsidRDefault="0076095B" w:rsidP="00402E88">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Meskipun demikian, implementasi kebijakan kurikulum PAI di era Merdeka Belajar juga menghadapi berbagai tantangan, seperti kesiapan guru dalam mengadaptasi kurikulum baru, keterbatasan sarana teknologi di beberapa daerah, serta perbedaan pemahaman </w:t>
      </w:r>
      <w:r w:rsidRPr="00F91F70">
        <w:rPr>
          <w:rFonts w:ascii="Times New Roman" w:hAnsi="Times New Roman" w:cs="Times New Roman"/>
          <w:lang w:val="en-ID"/>
        </w:rPr>
        <w:lastRenderedPageBreak/>
        <w:t>dalam penerapan pembelajaran berbasis proyek. Oleh karena itu, diperlukan pelatihan berkelanjutan, pendampingan, serta penguatan kolaborasi antara pemerintah, sekolah, dan masyarakat.</w:t>
      </w:r>
    </w:p>
    <w:p w14:paraId="5A8A8592" w14:textId="77777777" w:rsidR="0076095B" w:rsidRPr="00F91F70" w:rsidRDefault="0076095B" w:rsidP="00F91F70">
      <w:pPr>
        <w:pStyle w:val="BodyText"/>
        <w:spacing w:before="0" w:after="0" w:line="276" w:lineRule="auto"/>
        <w:jc w:val="both"/>
        <w:rPr>
          <w:rFonts w:ascii="Times New Roman" w:hAnsi="Times New Roman" w:cs="Times New Roman"/>
        </w:rPr>
      </w:pPr>
    </w:p>
    <w:p w14:paraId="015C5522" w14:textId="5882CFA2" w:rsidR="002D7632" w:rsidRPr="00F91F70" w:rsidRDefault="00F3676F" w:rsidP="00F91F70">
      <w:pPr>
        <w:pStyle w:val="Style2"/>
        <w:numPr>
          <w:ilvl w:val="0"/>
          <w:numId w:val="25"/>
        </w:numPr>
        <w:spacing w:before="0" w:after="0"/>
        <w:rPr>
          <w:rFonts w:ascii="Times New Roman" w:hAnsi="Times New Roman" w:cs="Times New Roman"/>
        </w:rPr>
      </w:pPr>
      <w:bookmarkStart w:id="57" w:name="_Toc233107597"/>
      <w:r w:rsidRPr="00F91F70">
        <w:rPr>
          <w:rFonts w:ascii="Times New Roman" w:hAnsi="Times New Roman" w:cs="Times New Roman"/>
        </w:rPr>
        <w:t>Konsep Kurikulum Merdeka</w:t>
      </w:r>
      <w:bookmarkEnd w:id="57"/>
    </w:p>
    <w:p w14:paraId="273D13E3"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Kurikulum Merdeka merupakan kebijakan kurikulum nasional yang dirancang untuk memberikan keleluasaan kepada satuan pendidikan, guru, dan peserta didik dalam mengembangkan proses pembelajaran yang lebih fleksibel, mendalam, dan berpusat pada peserta didik. Kurikulum ini lahir sebagai respons terhadap kebutuhan transformasi pendidikan di era globalisasi dan digitalisasi, yang menuntut adanya pembelajaran yang tidak hanya berorientasi pada penguasaan materi, tetapi juga pada pengembangan kompetensi, karakter, dan keterampilan abad ke-21.</w:t>
      </w:r>
    </w:p>
    <w:p w14:paraId="6D30A8E7"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Kurikulum Merdeka menekankan pada prinsip “merdeka belajar”, yaitu kebebasan dalam proses pembelajaran yang tetap berada dalam koridor capaian pembelajaran yang telah ditetapkan. Guru diberikan otonomi untuk merancang pembelajaran sesuai dengan karakteristik peserta didik, kondisi lingkungan, serta kebutuhan lokal. Sementara itu, peserta didik diberikan ruang untuk belajar secara aktif, kreatif, dan mandiri sesuai dengan minat dan potensi yang dimiliki.</w:t>
      </w:r>
    </w:p>
    <w:p w14:paraId="7ECCA405"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karakteristik utama Kurikulum Merdeka adalah pembelajaran berbasis kompetensi. Dalam pendekatan ini, keberhasilan pembelajaran tidak hanya diukur dari penguasaan materi, tetapi juga dari kemampuan peserta didik dalam menerapkan pengetahuan, keterampilan, dan sikap dalam kehidupan nyata. Hal ini sejalan dengan upaya penguatan profil pelajar Pancasila yang menjadi tujuan utama pendidikan nasional, yaitu membentuk peserta didik yang beriman, bertakwa, berakhlak mulia, mandiri, gotong royong, bernalar kritis, kreatif, dan berkebinekaan global.</w:t>
      </w:r>
    </w:p>
    <w:p w14:paraId="0BBD48A2"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Kurikulum Merdeka juga menekankan pembelajaran yang lebih sederhana dan mendalam. Materi pelajaran disederhanakan agar tidak terlalu padat, sehingga memungkinkan guru dan peserta didik untuk mengeksplorasi konsep secara lebih mendalam. Pendekatan ini bertujuan agar proses pembelajaran tidak hanya berorientasi pada kecepatan menyelesaikan materi, tetapi lebih pada pemahaman yang bermakna dan aplikatif.</w:t>
      </w:r>
    </w:p>
    <w:p w14:paraId="77982938"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Kurikulum Merdeka memberikan ruang yang lebih besar bagi pembelajaran berbasis proyek (</w:t>
      </w:r>
      <w:r w:rsidRPr="00F91F70">
        <w:rPr>
          <w:rFonts w:ascii="Times New Roman" w:hAnsi="Times New Roman" w:cs="Times New Roman"/>
          <w:i/>
          <w:iCs/>
          <w:lang w:val="en-ID"/>
        </w:rPr>
        <w:t>project-based learning</w:t>
      </w:r>
      <w:r w:rsidRPr="00F91F70">
        <w:rPr>
          <w:rFonts w:ascii="Times New Roman" w:hAnsi="Times New Roman" w:cs="Times New Roman"/>
          <w:lang w:val="en-ID"/>
        </w:rPr>
        <w:t>). Melalui pendekatan ini, peserta didik diajak untuk belajar melalui pengalaman langsung dengan mengerjakan proyek yang berkaitan dengan kehidupan nyata. Pembelajaran berbasis proyek ini bertujuan untuk mengembangkan keterampilan berpikir kritis, kolaborasi, komunikasi, dan kreativitas peserta didik.</w:t>
      </w:r>
    </w:p>
    <w:p w14:paraId="2372364B"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Kurikulum Merdeka juga memberikan fleksibilitas kepada sekolah dalam mengembangkan kurikulum operasional satuan pendidikan (KOSP). Setiap sekolah dapat menyesuaikan kurikulum sesuai dengan kebutuhan dan karakteristik peserta didik serta potensi daerah masing-masing. Hal ini menjadikan Kurikulum Merdeka lebih kontekstual dan relevan dengan kondisi nyata di lapangan.</w:t>
      </w:r>
    </w:p>
    <w:p w14:paraId="6F9992EA"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sisi guru, Kurikulum Merdeka mendorong perubahan peran dari sekadar penyampai informasi menjadi fasilitator pembelajaran. Guru dituntut untuk mampu menciptakan suasana belajar yang aktif, menyenangkan, dan bermakna, serta mampu mengintegrasikan teknologi dalam proses pembelajaran. Dengan demikian, guru memiliki peran strategis dalam mengarahkan peserta didik untuk menjadi pembelajar yang mandiri dan reflektif.</w:t>
      </w:r>
    </w:p>
    <w:p w14:paraId="7EE24966" w14:textId="77777777" w:rsidR="0076095B" w:rsidRPr="00F91F70" w:rsidRDefault="0076095B" w:rsidP="00402E88">
      <w:pPr>
        <w:pStyle w:val="BodyText"/>
        <w:spacing w:before="0" w:after="0" w:line="276" w:lineRule="auto"/>
        <w:ind w:firstLine="426"/>
        <w:jc w:val="both"/>
        <w:rPr>
          <w:rFonts w:ascii="Times New Roman" w:hAnsi="Times New Roman" w:cs="Times New Roman"/>
        </w:rPr>
      </w:pPr>
    </w:p>
    <w:p w14:paraId="0F7BFD72" w14:textId="1456DFE2" w:rsidR="002D7632" w:rsidRPr="00F91F70" w:rsidRDefault="00F3676F" w:rsidP="00402E88">
      <w:pPr>
        <w:pStyle w:val="Style2"/>
      </w:pPr>
      <w:bookmarkStart w:id="58" w:name="_Toc233107598"/>
      <w:r w:rsidRPr="00F91F70">
        <w:lastRenderedPageBreak/>
        <w:t>Integrasi Nilai Islam dalam Kurikulum</w:t>
      </w:r>
      <w:bookmarkEnd w:id="58"/>
    </w:p>
    <w:p w14:paraId="5CC9A232"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Integrasi nilai Islam dalam kurikulum merupakan proses memasukkan nilai-nilai ajaran Islam ke dalam seluruh aspek pembelajaran, baik pada mata pelajaran Pendidikan Agama Islam (PAI) maupun pada mata pelajaran umum. Integrasi ini bertujuan untuk membentuk peserta didik yang tidak hanya memiliki kecerdasan intelektual, tetapi juga memiliki kekuatan spiritual, moral, dan sosial yang berlandaskan nilai-nilai Islam. Dalam konteks kurikulum pendidikan nasional, integrasi nilai Islam menjadi bagian penting dalam penguatan karakter dan pembentukan profil peserta didik yang beriman, bertakwa, dan berakhlak mulia.</w:t>
      </w:r>
    </w:p>
    <w:p w14:paraId="3E603B38"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integrasi nilai Islam dalam kurikulum berarti menjadikan nilai-nilai Al-Qur’an dan hadis sebagai landasan etis dalam proses pembelajaran. Nilai-nilai seperti kejujuran, tanggung jawab, disiplin, toleransi, kerja sama, dan keadilan diinternalisasikan dalam setiap mata pelajaran. Dengan demikian, pendidikan tidak hanya berorientasi pada transfer pengetahuan, tetapi juga pada pembentukan karakter peserta didik yang sesuai dengan ajaran Islam.</w:t>
      </w:r>
    </w:p>
    <w:p w14:paraId="0CCCB222"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integrasi nilai Islam dapat dilakukan melalui dua pendekatan utama, yaitu integrasi dalam mata pelajaran PAI dan integrasi lintas kurikulum. Pada mata pelajaran PAI, nilai-nilai Islam diajarkan secara langsung melalui materi akidah, akhlak, fikih, Al-Qur’an hadis, dan sejarah kebudayaan Islam. Sementara itu, pada mata pelajaran umum seperti matematika, sains, bahasa, dan ilmu sosial, nilai-nilai Islam diintegrasikan secara tidak langsung melalui konteks pembelajaran, contoh kasus, serta penanaman nilai-nilai etika dalam proses belajar.</w:t>
      </w:r>
    </w:p>
    <w:p w14:paraId="23DA6D36"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Integrasi nilai Islam juga tercermin dalam penguatan Profil Pelajar Pancasila yang selaras dengan tujuan Pendidikan Agama Islam. Dimensi beriman, bertakwa kepada Tuhan Yang Maha Esa, </w:t>
      </w:r>
      <w:r w:rsidRPr="00F91F70">
        <w:rPr>
          <w:rFonts w:ascii="Times New Roman" w:hAnsi="Times New Roman" w:cs="Times New Roman"/>
          <w:lang w:val="en-ID"/>
        </w:rPr>
        <w:lastRenderedPageBreak/>
        <w:t>dan berakhlak mulia menjadi inti utama yang menunjukkan keterkaitan erat antara nilai-nilai Islam dan kebijakan pendidikan nasional. Dengan demikian, Pendidikan Agama Islam tidak berdiri sendiri, tetapi menjadi bagian integral dalam keseluruhan sistem pendidikan.</w:t>
      </w:r>
    </w:p>
    <w:p w14:paraId="0D9C8690"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integrasi nilai Islam dalam kurikulum juga dilakukan melalui kegiatan kokurikuler dan ekstrakurikuler. Kegiatan seperti pembiasaan ibadah, tadarus Al-Qur’an, shalat berjamaah, pesantren kilat, dan kegiatan sosial keagamaan menjadi sarana untuk memperkuat internalisasi nilai-nilai Islam dalam kehidupan peserta didik. Kegiatan ini membantu menghubungkan antara teori yang dipelajari di kelas dengan praktik nyata dalam kehidupan sehari-hari.</w:t>
      </w:r>
    </w:p>
    <w:p w14:paraId="48E302E7"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Peran guru sangat penting dalam proses integrasi nilai Islam dalam kurikulum. Guru tidak hanya berfungsi sebagai pengajar, tetapi juga sebagai teladan yang mencerminkan nilai-nilai Islam dalam sikap dan perilaku sehari-hari. Melalui keteladanan ini, peserta didik dapat belajar secara langsung bagaimana mengamalkan nilai-nilai Islam dalam kehidupan nyata.</w:t>
      </w:r>
    </w:p>
    <w:p w14:paraId="47F3216C"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Kurikulum Merdeka, integrasi nilai Islam semakin ditekankan melalui pembelajaran yang kontekstual dan berbasis proyek. Peserta didik didorong untuk mengaitkan nilai-nilai Islam dengan permasalahan nyata dalam kehidupan sosial, lingkungan, dan teknologi. Hal ini bertujuan agar nilai-nilai Islam tidak hanya dipahami secara teoritis, tetapi juga diamalkan secara praktis dalam berbagai aspek kehidupan.</w:t>
      </w:r>
    </w:p>
    <w:p w14:paraId="3C526666" w14:textId="77777777" w:rsidR="0076095B" w:rsidRPr="00F91F70" w:rsidRDefault="0076095B" w:rsidP="00402E88">
      <w:pPr>
        <w:pStyle w:val="BodyText"/>
        <w:spacing w:before="0" w:after="0" w:line="276" w:lineRule="auto"/>
        <w:ind w:firstLine="426"/>
        <w:jc w:val="both"/>
        <w:rPr>
          <w:rFonts w:ascii="Times New Roman" w:hAnsi="Times New Roman" w:cs="Times New Roman"/>
        </w:rPr>
      </w:pPr>
    </w:p>
    <w:p w14:paraId="3A0746B6" w14:textId="415BFA86" w:rsidR="002D7632" w:rsidRPr="00F91F70" w:rsidRDefault="00F3676F" w:rsidP="00402E88">
      <w:pPr>
        <w:pStyle w:val="Style2"/>
      </w:pPr>
      <w:bookmarkStart w:id="59" w:name="_Toc233107599"/>
      <w:r w:rsidRPr="00F91F70">
        <w:t>Pembelajaran Diferensiatif dalam PAI</w:t>
      </w:r>
      <w:bookmarkEnd w:id="59"/>
    </w:p>
    <w:p w14:paraId="0EEC1804"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Pembelajaran diferensiatif dalam Pendidikan Agama Islam (PAI) merupakan pendekatan pembelajaran yang memberikan perhatian pada perbedaan karakteristik, kemampuan, minat, dan </w:t>
      </w:r>
      <w:r w:rsidRPr="00F91F70">
        <w:rPr>
          <w:rFonts w:ascii="Times New Roman" w:hAnsi="Times New Roman" w:cs="Times New Roman"/>
          <w:lang w:val="en-ID"/>
        </w:rPr>
        <w:lastRenderedPageBreak/>
        <w:t>gaya belajar peserta didik dalam proses pembelajaran. Pendekatan ini muncul sebagai respons terhadap keberagaman peserta didik di dalam kelas yang tidak dapat diperlakukan secara seragam. Dalam konteks Kurikulum Merdeka, pembelajaran diferensiatif menjadi salah satu strategi penting untuk mewujudkan pembelajaran yang berpusat pada peserta didik (</w:t>
      </w:r>
      <w:r w:rsidRPr="00F91F70">
        <w:rPr>
          <w:rFonts w:ascii="Times New Roman" w:hAnsi="Times New Roman" w:cs="Times New Roman"/>
          <w:i/>
          <w:iCs/>
          <w:lang w:val="en-ID"/>
        </w:rPr>
        <w:t>student-centered learning</w:t>
      </w:r>
      <w:r w:rsidRPr="00F91F70">
        <w:rPr>
          <w:rFonts w:ascii="Times New Roman" w:hAnsi="Times New Roman" w:cs="Times New Roman"/>
          <w:lang w:val="en-ID"/>
        </w:rPr>
        <w:t>) dan bermakna.</w:t>
      </w:r>
    </w:p>
    <w:p w14:paraId="126204A2"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pembelajaran diferensiatif dalam PAI berarti guru merancang dan melaksanakan pembelajaran yang disesuaikan dengan kebutuhan belajar peserta didik tanpa mengurangi tujuan pembelajaran yang telah ditetapkan. Perbedaan peserta didik dalam hal kemampuan memahami materi agama, latar belakang keluarga, pengalaman keagamaan, serta minat belajar menjadi dasar dalam menentukan strategi pembelajaran yang tepat. Dengan demikian, setiap peserta didik memiliki kesempatan yang sama untuk mencapai kompetensi yang diharapkan.</w:t>
      </w:r>
    </w:p>
    <w:p w14:paraId="555870A6"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pembelajaran diferensiatif dalam PAI dapat dilakukan melalui tiga aspek utama, yaitu diferensiasi konten, proses, dan produk. Diferensiasi konten berkaitan dengan penyesuaian materi pembelajaran sesuai dengan tingkat pemahaman peserta didik. Misalnya, peserta didik yang memiliki kemampuan dasar yang berbeda akan diberikan materi yang disesuaikan tanpa mengubah esensi ajaran Islam yang diajarkan.</w:t>
      </w:r>
    </w:p>
    <w:p w14:paraId="3CE67A2E"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Diferensiasi proses berkaitan dengan variasi metode dan strategi pembelajaran yang digunakan guru dalam menyampaikan materi PAI. Guru dapat menggunakan metode diskusi, ceramah interaktif, demonstrasi, studi kasus, hingga pembelajaran berbasis proyek untuk menyesuaikan dengan gaya belajar peserta didik yang berbeda-beda. Pendekatan ini bertujuan untuk menciptakan suasana pembelajaran yang aktif, partisipatif, dan menyenangkan.</w:t>
      </w:r>
    </w:p>
    <w:p w14:paraId="70EA036F"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Sementara itu, diferensiasi produk berkaitan dengan bentuk hasil belajar yang dihasilkan oleh peserta didik. Dalam PAI, peserta </w:t>
      </w:r>
      <w:r w:rsidRPr="00F91F70">
        <w:rPr>
          <w:rFonts w:ascii="Times New Roman" w:hAnsi="Times New Roman" w:cs="Times New Roman"/>
          <w:lang w:val="en-ID"/>
        </w:rPr>
        <w:lastRenderedPageBreak/>
        <w:t>didik dapat menunjukkan pemahaman mereka melalui berbagai bentuk, seperti tulisan reflektif, presentasi, proyek keagamaan, atau praktik ibadah yang terstruktur. Dengan cara ini, peserta didik diberi kebebasan untuk mengekspresikan pemahaman mereka sesuai dengan kemampuan dan kreativitas masing-masing.</w:t>
      </w:r>
    </w:p>
    <w:p w14:paraId="5C92B986"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Pembelajaran diferensiatif dalam PAI juga menuntut peran guru yang lebih fleksibel dan adaptif. Guru tidak hanya berfungsi sebagai penyampai materi, tetapi juga sebagai fasilitator yang memahami kebutuhan belajar peserta didik secara individual maupun kelompok. Guru harus mampu melakukan asesmen diagnostik untuk mengetahui karakteristik awal peserta didik sebelum merancang pembelajaran yang sesuai.</w:t>
      </w:r>
    </w:p>
    <w:p w14:paraId="03E441CB"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Pendidikan Agama Islam, pembelajaran diferensiatif memiliki peran penting dalam membantu internalisasi nilai-nilai keislaman secara lebih efektif. Peserta didik yang memiliki latar belakang keagamaan berbeda dapat dibimbing sesuai dengan tingkat pemahaman dan pengalaman mereka. Hal ini memungkinkan nilai-nilai Islam seperti akhlak, ibadah, dan akidah dapat diterima secara lebih mendalam dan personal.</w:t>
      </w:r>
    </w:p>
    <w:p w14:paraId="66BCC2BD"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pembelajaran diferensiatif juga mendukung terciptanya inklusivitas dalam pendidikan agama. Setiap peserta didik, tanpa memandang kemampuan awalnya, tetap memiliki kesempatan untuk berkembang dan memahami ajaran Islam secara optimal. Pendekatan ini sejalan dengan nilai-nilai Islam yang menjunjung tinggi keadilan, kasih sayang, dan penghargaan terhadap perbedaan.</w:t>
      </w:r>
    </w:p>
    <w:p w14:paraId="7DB9EAED" w14:textId="77777777" w:rsidR="0076095B" w:rsidRPr="00F91F70" w:rsidRDefault="0076095B" w:rsidP="00402E88">
      <w:pPr>
        <w:pStyle w:val="BodyText"/>
        <w:spacing w:before="0" w:after="0" w:line="276" w:lineRule="auto"/>
        <w:ind w:firstLine="426"/>
        <w:jc w:val="both"/>
        <w:rPr>
          <w:rFonts w:ascii="Times New Roman" w:hAnsi="Times New Roman" w:cs="Times New Roman"/>
        </w:rPr>
      </w:pPr>
    </w:p>
    <w:p w14:paraId="534540D4" w14:textId="7A01D8BF" w:rsidR="002D7632" w:rsidRPr="00F91F70" w:rsidRDefault="00F3676F" w:rsidP="00A87273">
      <w:pPr>
        <w:pStyle w:val="Style2"/>
      </w:pPr>
      <w:bookmarkStart w:id="60" w:name="_Toc233107600"/>
      <w:r w:rsidRPr="00F91F70">
        <w:t>Projek Penguatan Profil Pelajar Pancasila dan Rahmatan lil ’Alamin</w:t>
      </w:r>
      <w:bookmarkEnd w:id="60"/>
    </w:p>
    <w:p w14:paraId="567569B9"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Projek Penguatan Profil Pelajar Pancasila (P5) dan Rahmatan lil ‘Alamin merupakan salah satu bentuk implementasi kebijakan </w:t>
      </w:r>
      <w:r w:rsidRPr="00F91F70">
        <w:rPr>
          <w:rFonts w:ascii="Times New Roman" w:hAnsi="Times New Roman" w:cs="Times New Roman"/>
          <w:lang w:val="en-ID"/>
        </w:rPr>
        <w:lastRenderedPageBreak/>
        <w:t>kurikulum dalam era Kurikulum Merdeka yang bertujuan untuk memperkuat pembentukan karakter peserta didik melalui kegiatan berbasis proyek yang kontekstual, kolaboratif, dan berorientasi pada nilai. Dalam konteks Pendidikan Agama Islam (PAI), pendekatan ini menjadi sangat penting karena tidak hanya menekankan pada aspek pengetahuan agama, tetapi juga pada pengamalan nilai-nilai Islam dalam kehidupan nyata yang selaras dengan nilai kebangsaan dan kemanusiaan.</w:t>
      </w:r>
    </w:p>
    <w:p w14:paraId="7165BCFD"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Profil Pelajar Pancasila merupakan rumusan karakter utama yang ingin dibentuk melalui sistem pendidikan nasional di Indonesia. Dimensi yang terkandung di dalamnya meliputi beriman, bertakwa kepada Tuhan Yang Maha Esa dan berakhlak mulia, berkebinekaan global, bergotong royong, mandiri, bernalar kritis, dan kreatif. Dalam implementasi PAI, nilai-nilai tersebut diintegrasikan secara sistematis melalui kegiatan pembelajaran yang dirancang berbasis proyek, sehingga peserta didik tidak hanya memahami konsep, tetapi juga mampu mengaplikasikannya dalam kehidupan sehari-hari.</w:t>
      </w:r>
    </w:p>
    <w:p w14:paraId="67102D7E"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Sementara itu, konsep Rahmatan lil ‘Alamin dalam Pendidikan Agama Islam menekankan bahwa ajaran Islam membawa rahmat, kedamaian, dan kemaslahatan bagi seluruh alam. Nilai ini menjadi landasan penting dalam pembelajaran PAI untuk membentuk peserta didik yang memiliki sikap toleran, inklusif, dan menghargai keberagaman. Integrasi konsep Rahmatan lil ‘Alamin dalam proyek pembelajaran bertujuan untuk menanamkan pemahaman Islam yang moderat, damai, dan relevan dengan konteks kehidupan berbangsa dan bernegara di Indonesia.</w:t>
      </w:r>
    </w:p>
    <w:p w14:paraId="72AE3714"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implementasinya, Projek Penguatan Profil Pelajar Pancasila dan Rahmatan lil ‘Alamin dalam PAI dilakukan melalui berbagai kegiatan berbasis proyek yang melibatkan peserta didik secara aktif. Misalnya, proyek sosial keagamaan seperti kegiatan bakti sosial, penggalangan dana untuk masyarakat yang </w:t>
      </w:r>
      <w:r w:rsidRPr="00F91F70">
        <w:rPr>
          <w:rFonts w:ascii="Times New Roman" w:hAnsi="Times New Roman" w:cs="Times New Roman"/>
          <w:lang w:val="en-ID"/>
        </w:rPr>
        <w:lastRenderedPageBreak/>
        <w:t>membutuhkan, kampanye kebersihan lingkungan berbasis nilai Islam, serta kegiatan literasi Al-Qur’an di lingkungan sekolah dan masyarakat. Melalui kegiatan ini, peserta didik belajar menginternalisasikan nilai-nilai Islam sekaligus nilai-nilai Pancasila secara bersamaan.</w:t>
      </w:r>
    </w:p>
    <w:p w14:paraId="2083E138"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Pendekatan pembelajaran berbasis proyek ini juga mendorong peserta didik untuk mengembangkan keterampilan abad ke-21, seperti kemampuan berpikir kritis, kolaborasi, komunikasi, dan kreativitas. Dalam prosesnya, peserta didik tidak hanya menjadi penerima informasi, tetapi juga menjadi subjek aktif yang mampu merencanakan, melaksanakan, dan mengevaluasi kegiatan pembelajaran. Hal ini sejalan dengan semangat Kurikulum Merdeka yang menempatkan peserta didik sebagai pusat pembelajaran.</w:t>
      </w:r>
    </w:p>
    <w:p w14:paraId="7E63EAFF"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Peran guru dalam pelaksanaan proyek ini sangat penting sebagai fasilitator dan pembimbing. Guru bertugas merancang tema proyek yang relevan dengan nilai-nilai PAI, memberikan arahan, serta melakukan pendampingan selama proses pelaksanaan proyek. Guru juga berperan dalam melakukan penilaian terhadap proses dan hasil proyek, tidak hanya dari aspek pengetahuan, tetapi juga dari aspek sikap dan keterampilan peserta didik.</w:t>
      </w:r>
    </w:p>
    <w:p w14:paraId="5A3B27AE"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pelaksanaan projek ini juga melibatkan kolaborasi antara sekolah, keluarga, dan masyarakat. Keterlibatan berbagai pihak ini bertujuan untuk memperkuat relevansi pembelajaran dengan kehidupan nyata serta memperluas dampak pendidikan karakter di luar lingkungan sekolah. Dengan demikian, nilai-nilai Profil Pelajar Pancasila dan Rahmatan lil ‘Alamin tidak hanya berhenti di ruang kelas, tetapi juga terimplementasi dalam kehidupan sosial peserta didik.</w:t>
      </w:r>
    </w:p>
    <w:p w14:paraId="7AFD30CC" w14:textId="77777777" w:rsidR="0076095B" w:rsidRPr="00F91F70" w:rsidRDefault="0076095B" w:rsidP="00402E88">
      <w:pPr>
        <w:pStyle w:val="BodyText"/>
        <w:spacing w:before="0" w:after="0" w:line="276" w:lineRule="auto"/>
        <w:ind w:firstLine="426"/>
        <w:jc w:val="both"/>
        <w:rPr>
          <w:rFonts w:ascii="Times New Roman" w:hAnsi="Times New Roman" w:cs="Times New Roman"/>
        </w:rPr>
      </w:pPr>
    </w:p>
    <w:p w14:paraId="152FFF93" w14:textId="75648040" w:rsidR="004B790A" w:rsidRPr="00F91F70" w:rsidRDefault="00F3676F" w:rsidP="00A87273">
      <w:pPr>
        <w:pStyle w:val="Style2"/>
      </w:pPr>
      <w:bookmarkStart w:id="61" w:name="_Toc233107601"/>
      <w:r w:rsidRPr="00F91F70">
        <w:lastRenderedPageBreak/>
        <w:t>Tantangan Implementasi Kurikulum Merdeka dalam PAI</w:t>
      </w:r>
      <w:bookmarkEnd w:id="61"/>
    </w:p>
    <w:p w14:paraId="2D819E8A"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Kurikulum Merdeka dalam Pendidikan Agama Islam (PAI) membawa perubahan paradigma pembelajaran yang signifikan, mulai dari fleksibilitas kurikulum, pembelajaran berbasis kompetensi, hingga penguatan karakter melalui Profil Pelajar Pancasila dan Rahmatan lil ‘Alamin. Namun demikian, dalam pelaksanaannya di lapangan, terdapat berbagai tantangan yang perlu dihadapi oleh guru, sekolah, maupun pemangku kebijakan agar tujuan kurikulum dapat tercapai secara optimal.</w:t>
      </w:r>
    </w:p>
    <w:p w14:paraId="60ABDF22"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tantangan utama adalah kesiapan guru Pendidikan Agama Islam dalam memahami dan mengimplementasikan Kurikulum Merdeka. Tidak semua guru memiliki pemahaman yang sama mengenai konsep pembelajaran berbasis proyek, pembelajaran diferensiatif, serta asesmen formatif yang menjadi ciri khas kurikulum ini. Sebagian guru masih terbiasa dengan pendekatan pembelajaran konvensional yang berpusat pada guru (</w:t>
      </w:r>
      <w:r w:rsidRPr="00F91F70">
        <w:rPr>
          <w:rFonts w:ascii="Times New Roman" w:hAnsi="Times New Roman" w:cs="Times New Roman"/>
          <w:i/>
          <w:iCs/>
          <w:lang w:val="en-ID"/>
        </w:rPr>
        <w:t>teacher-centered learning</w:t>
      </w:r>
      <w:r w:rsidRPr="00F91F70">
        <w:rPr>
          <w:rFonts w:ascii="Times New Roman" w:hAnsi="Times New Roman" w:cs="Times New Roman"/>
          <w:lang w:val="en-ID"/>
        </w:rPr>
        <w:t>), sehingga membutuhkan proses adaptasi dan pelatihan yang berkelanjutan.</w:t>
      </w:r>
    </w:p>
    <w:p w14:paraId="3C9C14BC"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berikutnya adalah keterbatasan sumber daya dan fasilitas pembelajaran. Implementasi Kurikulum Merdeka dalam PAI sangat membutuhkan dukungan media pembelajaran yang variatif, termasuk teknologi digital, bahan ajar interaktif, serta akses internet yang memadai. Di beberapa daerah, terutama wilayah terpencil, keterbatasan sarana ini menjadi hambatan dalam menciptakan pembelajaran yang kreatif dan inovatif sesuai dengan tuntutan kurikulum.</w:t>
      </w:r>
    </w:p>
    <w:p w14:paraId="4AD45407"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kompleksitas dalam perencanaan pembelajaran juga menjadi tantangan tersendiri. Guru dituntut untuk menyusun modul ajar yang fleksibel, merancang proyek pembelajaran, serta melakukan asesmen yang komprehensif terhadap aspek pengetahuan, sikap, dan keterampilan. Hal ini membutuhkan waktu, </w:t>
      </w:r>
      <w:r w:rsidRPr="00F91F70">
        <w:rPr>
          <w:rFonts w:ascii="Times New Roman" w:hAnsi="Times New Roman" w:cs="Times New Roman"/>
          <w:lang w:val="en-ID"/>
        </w:rPr>
        <w:lastRenderedPageBreak/>
        <w:t>kemampuan pedagogik yang tinggi, serta pemahaman mendalam terhadap karakteristik peserta didik. Tidak semua guru memiliki kesiapan yang sama dalam menghadapi tuntutan administratif dan pedagogis tersebut.</w:t>
      </w:r>
    </w:p>
    <w:p w14:paraId="4EA86151"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adalah perbedaan kemampuan dan karakteristik peserta didik. Dalam Kurikulum Merdeka, pembelajaran bersifat diferensiatif sehingga guru harus mampu menyesuaikan metode pembelajaran dengan kebutuhan masing-masing peserta didik. Namun dalam praktiknya, jumlah siswa yang cukup banyak dalam satu kelas sering kali menyulitkan guru untuk memberikan perhatian yang optimal kepada setiap individu.</w:t>
      </w:r>
    </w:p>
    <w:p w14:paraId="2CAA32EC"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Integrasi nilai Islam dalam kerangka Profil Pelajar Pancasila dan Rahmatan lil ‘Alamin juga menjadi tantangan tersendiri. Guru dituntut untuk mampu menghubungkan nilai-nilai keislaman dengan nilai kebangsaan secara harmonis dan kontekstual. Jika tidak dilakukan dengan tepat, terdapat potensi terjadinya pemahaman yang kurang seimbang antara aspek religius dan nasionalisme dalam pembelajaran.</w:t>
      </w:r>
    </w:p>
    <w:p w14:paraId="1870610D"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tantangan juga muncul dari aspek evaluasi pembelajaran. Kurikulum Merdeka menekankan asesmen yang bersifat autentik dan berkelanjutan, namun dalam praktiknya masih banyak guru yang mengalami kesulitan dalam merancang instrumen penilaian yang sesuai. Penilaian sikap dan keterampilan, khususnya dalam PAI, membutuhkan pendekatan yang lebih subjektif dan observasional sehingga memerlukan kejelian dan konsistensi dalam pelaksanaannya.</w:t>
      </w:r>
    </w:p>
    <w:p w14:paraId="2A47F6FB" w14:textId="77777777" w:rsidR="0076095B" w:rsidRPr="00F91F70" w:rsidRDefault="0076095B" w:rsidP="00402E88">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sisi kelembagaan, kurangnya pendampingan dan supervisi yang intensif juga menjadi faktor penghambat implementasi Kurikulum Merdeka dalam PAI. Tidak semua sekolah mendapatkan pendampingan yang optimal dalam proses transisi kurikulum, sehingga pemahaman dan implementasi di lapangan menjadi tidak seragam.</w:t>
      </w:r>
    </w:p>
    <w:p w14:paraId="6D6C6AFD" w14:textId="6ED84E25" w:rsidR="004B790A" w:rsidRPr="00F91F70" w:rsidRDefault="00F3676F" w:rsidP="00F91F70">
      <w:pPr>
        <w:pStyle w:val="Heading1"/>
        <w:spacing w:before="0" w:after="0"/>
        <w:jc w:val="right"/>
        <w:rPr>
          <w:rFonts w:ascii="Times New Roman" w:hAnsi="Times New Roman" w:cs="Times New Roman"/>
        </w:rPr>
      </w:pPr>
      <w:bookmarkStart w:id="62" w:name="_Toc231462738"/>
      <w:bookmarkStart w:id="63" w:name="Xf3f7722435d1fcb45099b0b97ecb030126cd281"/>
      <w:bookmarkStart w:id="64" w:name="_Toc233107602"/>
      <w:bookmarkEnd w:id="55"/>
      <w:r w:rsidRPr="00F91F70">
        <w:rPr>
          <w:rFonts w:ascii="Times New Roman" w:hAnsi="Times New Roman" w:cs="Times New Roman"/>
        </w:rPr>
        <w:lastRenderedPageBreak/>
        <w:t>BAB 8</w:t>
      </w:r>
      <w:bookmarkEnd w:id="62"/>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KEBIJAKAN GURU DAN TENAGA PENDIDIK PAI</w:t>
      </w:r>
      <w:bookmarkEnd w:id="64"/>
    </w:p>
    <w:p w14:paraId="3D6CEA35" w14:textId="77777777" w:rsidR="00423B6E" w:rsidRPr="00F91F70" w:rsidRDefault="00423B6E" w:rsidP="00F91F70">
      <w:pPr>
        <w:pStyle w:val="BodyText"/>
        <w:spacing w:before="0" w:after="0"/>
        <w:rPr>
          <w:rFonts w:ascii="Times New Roman" w:hAnsi="Times New Roman" w:cs="Times New Roman"/>
        </w:rPr>
      </w:pPr>
    </w:p>
    <w:p w14:paraId="717F0312"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guru dan tenaga pendidik Pendidikan Agama Islam (PAI) merupakan seperangkat aturan, standar, dan pedoman yang mengatur peran, kualifikasi, kompetensi, pengembangan, serta kesejahteraan guru PAI dalam sistem pendidikan nasional. Kebijakan ini memiliki peran yang sangat strategis karena guru merupakan aktor utama dalam implementasi Pendidikan Agama Islam di sekolah maupun madrasah. Tanpa guru yang profesional dan kompeten, tujuan Pendidikan Agama Islam untuk membentuk peserta didik yang beriman, bertakwa, dan berakhlak mulia akan sulit tercapai secara optimal.</w:t>
      </w:r>
    </w:p>
    <w:p w14:paraId="30A5C001"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Secara umum, kebijakan guru PAI mengacu pada regulasi nasional tentang guru dan dosen, serta standar nasional pendidikan yang mengatur kualifikasi akademik dan kompetensi tenaga pendidik. Guru Pendidikan Agama Islam dituntut memiliki kualifikasi minimal sarjana (S1) di bidang Pendidikan Agama Islam atau bidang relevan, serta memiliki kompetensi pedagogik, profesional, sosial, dan kepribadian. Kompetensi ini menjadi dasar utama dalam melaksanakan pembelajaran yang efektif, bermakna, dan sesuai dengan kebutuhan peserta didik di era modern.</w:t>
      </w:r>
    </w:p>
    <w:p w14:paraId="61C3A095"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kebijakan tersebut, guru PAI tidak hanya berperan sebagai pengajar, tetapi juga sebagai pendidik, pembimbing, dan teladan bagi peserta didik. Guru memiliki tanggung jawab untuk menanamkan nilai-nilai keislaman seperti kejujuran, disiplin, tanggung jawab, toleransi, dan kasih sayang dalam kehidupan sehari-hari peserta didik. Oleh karena itu, guru PAI dituntut memiliki integritas moral dan spiritual yang tinggi agar dapat menjadi role model yang baik di lingkungan sekolah.</w:t>
      </w:r>
    </w:p>
    <w:p w14:paraId="28F45324"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Kebijakan pengembangan profesional guru PAI juga menjadi bagian penting dalam sistem pendidikan nasional. Pemerintah </w:t>
      </w:r>
      <w:r w:rsidRPr="00F91F70">
        <w:rPr>
          <w:rFonts w:ascii="Times New Roman" w:hAnsi="Times New Roman" w:cs="Times New Roman"/>
          <w:lang w:val="en-ID"/>
        </w:rPr>
        <w:lastRenderedPageBreak/>
        <w:t>menyediakan berbagai program seperti pendidikan dan pelatihan profesi guru (PPG), sertifikasi guru, pelatihan berkelanjutan, serta komunitas belajar guru. Program-program ini bertujuan untuk meningkatkan kompetensi guru agar mampu mengikuti perkembangan kurikulum, teknologi pendidikan, serta pendekatan pembelajaran modern seperti Kurikulum Merdeka.</w:t>
      </w:r>
    </w:p>
    <w:p w14:paraId="40264BD8"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kebijakan guru PAI juga mencakup aspek penilaian kinerja dan pengembangan karier. Guru dievaluasi berdasarkan kinerja profesional yang meliputi perencanaan pembelajaran, pelaksanaan pembelajaran, penilaian hasil belajar, serta kontribusi dalam kegiatan sekolah. Hasil evaluasi ini menjadi dasar dalam pengembangan karier, promosi jabatan, serta peningkatan kesejahteraan guru.</w:t>
      </w:r>
    </w:p>
    <w:p w14:paraId="1838670D"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konteks era digital, kebijakan tenaga pendidik PAI juga menekankan pentingnya literasi digital dan pemanfaatan teknologi dalam pembelajaran. Guru PAI didorong untuk mampu menggunakan media pembelajaran digital, platform pembelajaran daring, serta sumber belajar berbasis teknologi informasi. Hal ini bertujuan agar pembelajaran Pendidikan Agama Islam menjadi lebih menarik, interaktif, dan relevan dengan kebutuhan generasi digital.</w:t>
      </w:r>
    </w:p>
    <w:p w14:paraId="46D61F6F"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guru, tenaga kependidikan lainnya seperti kepala sekolah, pengawas pendidikan, dan staf administrasi juga memiliki peran penting dalam mendukung keberhasilan kebijakan PAI. Kepala sekolah berperan sebagai pemimpin pendidikan yang mengarahkan pengembangan budaya religius di sekolah, sementara pengawas pendidikan bertugas melakukan supervisi dan evaluasi terhadap pelaksanaan pembelajaran PAI di satuan pendidikan.</w:t>
      </w:r>
    </w:p>
    <w:p w14:paraId="1F80CAA1" w14:textId="77777777" w:rsidR="0076095B" w:rsidRPr="00F91F70" w:rsidRDefault="0076095B"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Kebijakan ini juga menekankan pentingnya kesejahteraan guru sebagai bagian dari upaya meningkatkan kualitas pendidikan. Pemerintah memberikan berbagai bentuk dukungan seperti tunjangan profesi guru, peningkatan kesejahteraan, serta penghargaan bagi guru berprestasi. Hal ini bertujuan untuk </w:t>
      </w:r>
      <w:r w:rsidRPr="00F91F70">
        <w:rPr>
          <w:rFonts w:ascii="Times New Roman" w:hAnsi="Times New Roman" w:cs="Times New Roman"/>
          <w:lang w:val="en-ID"/>
        </w:rPr>
        <w:lastRenderedPageBreak/>
        <w:t>meningkatkan motivasi dan kinerja guru dalam melaksanakan tugasnya secara profesional.</w:t>
      </w:r>
    </w:p>
    <w:p w14:paraId="0381DE3A" w14:textId="77777777" w:rsidR="0076095B" w:rsidRPr="00F91F70" w:rsidRDefault="0076095B" w:rsidP="00F91F70">
      <w:pPr>
        <w:pStyle w:val="BodyText"/>
        <w:spacing w:before="0" w:after="0" w:line="276" w:lineRule="auto"/>
        <w:jc w:val="both"/>
        <w:rPr>
          <w:rFonts w:ascii="Times New Roman" w:hAnsi="Times New Roman" w:cs="Times New Roman"/>
        </w:rPr>
      </w:pPr>
    </w:p>
    <w:p w14:paraId="0D9D7EA5" w14:textId="1C24CD18" w:rsidR="002D7632" w:rsidRPr="00F91F70" w:rsidRDefault="00F3676F" w:rsidP="00F91F70">
      <w:pPr>
        <w:pStyle w:val="Style2"/>
        <w:numPr>
          <w:ilvl w:val="0"/>
          <w:numId w:val="26"/>
        </w:numPr>
        <w:spacing w:before="0" w:after="0"/>
        <w:rPr>
          <w:rFonts w:ascii="Times New Roman" w:hAnsi="Times New Roman" w:cs="Times New Roman"/>
        </w:rPr>
      </w:pPr>
      <w:bookmarkStart w:id="65" w:name="_Toc233107603"/>
      <w:r w:rsidRPr="00F91F70">
        <w:rPr>
          <w:rFonts w:ascii="Times New Roman" w:hAnsi="Times New Roman" w:cs="Times New Roman"/>
        </w:rPr>
        <w:t>Profesionalisme Guru PAI</w:t>
      </w:r>
      <w:bookmarkEnd w:id="65"/>
    </w:p>
    <w:p w14:paraId="1B97E0F1"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Profesionalisme guru Pendidikan Agama Islam (PAI) merupakan kemampuan, sikap, dan komitmen guru dalam melaksanakan tugas pendidikan secara berkualitas, bertanggung jawab, serta berlandaskan nilai-nilai keislaman dan standar kompetensi guru yang telah ditetapkan. Profesionalisme ini tidak hanya berkaitan dengan penguasaan materi ajar, tetapi juga mencakup kemampuan pedagogik, kepribadian, sosial, serta pengembangan diri secara berkelanjutan. Dalam konteks pendidikan modern, guru PAI dituntut untuk menjadi pendidik yang adaptif, inovatif, dan mampu menjawab tantangan perubahan zaman.</w:t>
      </w:r>
    </w:p>
    <w:p w14:paraId="2C9D3F0A"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profesionalisme guru PAI mencerminkan integrasi antara kompetensi keilmuan agama Islam dan kompetensi pedagogik dalam proses pembelajaran. Guru PAI tidak hanya berperan sebagai penyampai materi keagamaan, tetapi juga sebagai pembimbing spiritual dan moral yang mampu menanamkan nilai-nilai Islam dalam kehidupan peserta didik. Oleh karena itu, profesionalisme guru PAI mencakup kemampuan untuk mengajarkan, meneladankan, dan menginternalisasikan nilai-nilai akidah, akhlak, dan ibadah secara efektif.</w:t>
      </w:r>
    </w:p>
    <w:p w14:paraId="27883308"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implementasinya, profesionalisme guru PAI ditunjukkan melalui kemampuan dalam merencanakan pembelajaran yang baik, melaksanakan proses pembelajaran yang aktif dan bermakna, serta melakukan evaluasi pembelajaran secara objektif dan berkelanjutan. Guru yang profesional mampu menyusun perangkat pembelajaran seperti modul ajar, RPP atau perencanaan pembelajaran, serta memilih metode yang sesuai dengan karakteristik peserta didik. Selain itu, guru juga dituntut untuk mampu memanfaatkan teknologi </w:t>
      </w:r>
      <w:r w:rsidRPr="00F91F70">
        <w:rPr>
          <w:rFonts w:ascii="Times New Roman" w:hAnsi="Times New Roman" w:cs="Times New Roman"/>
          <w:lang w:val="en-ID"/>
        </w:rPr>
        <w:lastRenderedPageBreak/>
        <w:t>pembelajaran dalam rangka meningkatkan efektivitas proses belajar mengajar.</w:t>
      </w:r>
    </w:p>
    <w:p w14:paraId="2F1A8FED"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Profesionalisme guru PAI juga ditandai oleh penguasaan materi keislaman yang mendalam dan luas. Guru harus memahami secara komprehensif materi akidah, akhlak, fikih, Al-Qur’an dan hadis, serta sejarah kebudayaan Islam. Penguasaan materi ini menjadi dasar dalam memberikan penjelasan yang benar, relevan, dan kontekstual kepada peserta didik, sehingga tidak terjadi kesalahan pemahaman dalam ajaran agama Islam.</w:t>
      </w:r>
    </w:p>
    <w:p w14:paraId="29103EA8"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aspek akademik, profesionalisme guru PAI juga sangat erat kaitannya dengan integritas moral dan keteladanan. Guru PAI dituntut untuk menjadi role model bagi peserta didik dalam hal perilaku, sikap, dan akhlak sehari-hari. Keteladanan ini menjadi bagian penting dalam pendidikan karakter, karena peserta didik tidak hanya belajar dari apa yang diajarkan, tetapi juga dari apa yang dicontohkan oleh guru.</w:t>
      </w:r>
    </w:p>
    <w:p w14:paraId="6F40786A"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Kurikulum Merdeka dan digitalisasi pendidikan, profesionalisme guru PAI semakin dituntut untuk adaptif terhadap perubahan. Guru harus mampu mengembangkan pembelajaran yang kreatif, berbasis proyek, serta mampu mengintegrasikan nilai-nilai Profil Pelajar Pancasila dan Rahmatan lil ‘Alamin dalam proses pembelajaran. Selain itu, guru juga harus memiliki literasi digital agar mampu memanfaatkan teknologi sebagai sarana pembelajaran yang efektif dan menarik.</w:t>
      </w:r>
    </w:p>
    <w:p w14:paraId="17585BFE"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Pengembangan profesionalisme guru PAI dilakukan melalui berbagai program seperti Pendidikan Profesi Guru (PPG), sertifikasi guru, pelatihan berkelanjutan, serta komunitas belajar guru. Program-program ini bertujuan untuk meningkatkan kompetensi dan memperbarui pengetahuan guru sesuai dengan perkembangan ilmu pengetahuan, teknologi, serta kebijakan pendidikan yang berlaku.</w:t>
      </w:r>
    </w:p>
    <w:p w14:paraId="290A6137" w14:textId="77777777" w:rsidR="00A42460" w:rsidRPr="00F91F70" w:rsidRDefault="00A42460" w:rsidP="00A87273">
      <w:pPr>
        <w:pStyle w:val="BodyText"/>
        <w:spacing w:before="0" w:after="0" w:line="276" w:lineRule="auto"/>
        <w:ind w:firstLine="426"/>
        <w:jc w:val="both"/>
        <w:rPr>
          <w:rFonts w:ascii="Times New Roman" w:hAnsi="Times New Roman" w:cs="Times New Roman"/>
        </w:rPr>
      </w:pPr>
    </w:p>
    <w:p w14:paraId="04715ACB" w14:textId="6AD69DBB" w:rsidR="002D7632" w:rsidRPr="00F91F70" w:rsidRDefault="00F3676F" w:rsidP="00A87273">
      <w:pPr>
        <w:pStyle w:val="Style2"/>
      </w:pPr>
      <w:bookmarkStart w:id="66" w:name="_Toc233107604"/>
      <w:r w:rsidRPr="00F91F70">
        <w:lastRenderedPageBreak/>
        <w:t>Sertifikasi Guru Pendidikan Agama Islam</w:t>
      </w:r>
      <w:bookmarkEnd w:id="66"/>
    </w:p>
    <w:p w14:paraId="05A79A6F"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Sertifikasi guru Pendidikan Agama Islam (PAI) merupakan proses pemberian pengakuan formal kepada guru sebagai tenaga pendidik profesional yang telah memenuhi standar kompetensi tertentu sesuai dengan ketentuan peraturan perundang-undangan. Sertifikasi ini menjadi salah satu instrumen penting dalam meningkatkan mutu pendidikan, khususnya dalam bidang Pendidikan Agama Islam, karena menjamin bahwa guru PAI memiliki kualifikasi akademik, kompetensi pedagogik, profesional, sosial, dan kepribadian yang memadai untuk melaksanakan tugas pembelajaran secara efektif.</w:t>
      </w:r>
    </w:p>
    <w:p w14:paraId="09DC49D4"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sertifikasi guru PAI bertujuan untuk memastikan bahwa guru tidak hanya layak secara administratif, tetapi juga kompeten secara profesional dalam melaksanakan pembelajaran Pendidikan Agama Islam. Sertifikasi menjadi bukti formal bahwa seorang guru telah memenuhi standar nasional pendidikan dan memiliki kemampuan untuk mengelola pembelajaran yang bermutu, relevan, dan sesuai dengan perkembangan kurikulum serta kebutuhan peserta didik.</w:t>
      </w:r>
    </w:p>
    <w:p w14:paraId="6308F1A7"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pelaksanaannya, sertifikasi guru PAI di Indonesia umumnya dilakukan melalui Pendidikan Profesi Guru (PPG). Program ini dirancang untuk meningkatkan kompetensi guru melalui pembelajaran teoritis dan praktik yang terstruktur. Melalui PPG, guru PAI dibekali dengan kemampuan pedagogik modern, pemahaman mendalam tentang materi keislaman, serta keterampilan dalam merancang dan melaksanakan pembelajaran yang inovatif dan berbasis teknologi.</w:t>
      </w:r>
    </w:p>
    <w:p w14:paraId="692B70E0"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Sertifikasi guru PAI juga memiliki fungsi sebagai bentuk pengakuan profesional yang berdampak pada peningkatan kesejahteraan guru. Guru yang telah tersertifikasi berhak memperoleh tunjangan profesi guru sebagai bentuk penghargaan </w:t>
      </w:r>
      <w:r w:rsidRPr="00F91F70">
        <w:rPr>
          <w:rFonts w:ascii="Times New Roman" w:hAnsi="Times New Roman" w:cs="Times New Roman"/>
          <w:lang w:val="en-ID"/>
        </w:rPr>
        <w:lastRenderedPageBreak/>
        <w:t>atas kompetensi dan profesionalisme yang dimiliki. Hal ini diharapkan dapat meningkatkan motivasi kerja, kinerja, serta komitmen guru dalam melaksanakan tugas pendidikan secara optimal.</w:t>
      </w:r>
    </w:p>
    <w:p w14:paraId="42964014"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aspek kesejahteraan, sertifikasi juga berfungsi sebagai mekanisme pengendalian mutu pendidikan. Dengan adanya standar kompetensi yang harus dipenuhi, sertifikasi memastikan bahwa hanya guru yang memenuhi kualifikasi tertentu yang dapat mengajar Pendidikan Agama Islam. Hal ini penting untuk menjaga kualitas pembelajaran agar sesuai dengan tujuan pendidikan nasional, yaitu membentuk peserta didik yang beriman, bertakwa, dan berakhlak mulia.</w:t>
      </w:r>
    </w:p>
    <w:p w14:paraId="19251F07"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pelaksanaan sertifikasi guru PAI juga menghadapi beberapa tantangan. Di antaranya adalah masih adanya kesenjangan kompetensi antar guru, keterbatasan akses terhadap program pelatihan di daerah tertentu, serta kebutuhan peningkatan kualitas program PPG agar lebih relevan dengan kebutuhan lapangan. Oleh karena itu, diperlukan evaluasi dan pengembangan berkelanjutan terhadap sistem sertifikasi agar lebih efektif dan inklusif.</w:t>
      </w:r>
    </w:p>
    <w:p w14:paraId="40240844"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Kurikulum Merdeka, sertifikasi guru PAI juga menuntut penyesuaian terhadap kompetensi baru, seperti kemampuan dalam pembelajaran berbasis proyek, diferensiasi pembelajaran, serta integrasi teknologi digital. Guru yang telah tersertifikasi diharapkan tidak hanya menguasai teori, tetapi juga mampu mengimplementasikan pendekatan pembelajaran yang inovatif dan kontekstual sesuai dengan perkembangan zaman.</w:t>
      </w:r>
    </w:p>
    <w:p w14:paraId="41F1C47A" w14:textId="77777777" w:rsidR="00A42460" w:rsidRPr="00F91F70" w:rsidRDefault="00A42460" w:rsidP="00A87273">
      <w:pPr>
        <w:pStyle w:val="BodyText"/>
        <w:spacing w:before="0" w:after="0" w:line="276" w:lineRule="auto"/>
        <w:ind w:firstLine="426"/>
        <w:jc w:val="both"/>
        <w:rPr>
          <w:rFonts w:ascii="Times New Roman" w:hAnsi="Times New Roman" w:cs="Times New Roman"/>
        </w:rPr>
      </w:pPr>
    </w:p>
    <w:p w14:paraId="66FC6638" w14:textId="318FAF66" w:rsidR="002D7632" w:rsidRPr="00F91F70" w:rsidRDefault="00F3676F" w:rsidP="00A87273">
      <w:pPr>
        <w:pStyle w:val="Style2"/>
      </w:pPr>
      <w:bookmarkStart w:id="67" w:name="_Toc233107605"/>
      <w:r w:rsidRPr="00F91F70">
        <w:t>Kompetensi Pedagogik dan Spiritual Guru</w:t>
      </w:r>
      <w:bookmarkEnd w:id="67"/>
    </w:p>
    <w:p w14:paraId="3912861B"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Kompetensi pedagogik dan spiritual guru Pendidikan Agama Islam (PAI) merupakan dua aspek fundamental yang saling </w:t>
      </w:r>
      <w:r w:rsidRPr="00F91F70">
        <w:rPr>
          <w:rFonts w:ascii="Times New Roman" w:hAnsi="Times New Roman" w:cs="Times New Roman"/>
          <w:lang w:val="en-ID"/>
        </w:rPr>
        <w:lastRenderedPageBreak/>
        <w:t>melengkapi dalam membentuk profesionalisme seorang pendidik. Kompetensi pedagogik berkaitan dengan kemampuan guru dalam mengelola pembelajaran secara efektif, sedangkan kompetensi spiritual berkaitan dengan kedalaman pemahaman, penghayatan, dan pengamalan nilai-nilai keislaman dalam kehidupan sehari-hari. Dalam konteks Pendidikan Agama Islam, kedua kompetensi ini menjadi sangat penting karena guru tidak hanya berperan sebagai pengajar, tetapi juga sebagai teladan moral dan spiritual bagi peserta didik.</w:t>
      </w:r>
    </w:p>
    <w:p w14:paraId="16AF9A2C"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Kompetensi pedagogik guru PAI mencakup kemampuan dalam memahami karakteristik peserta didik, merancang pembelajaran, melaksanakan proses pembelajaran, serta melakukan evaluasi hasil belajar. Guru dituntut mampu mengidentifikasi perbedaan kemampuan, minat, dan gaya belajar peserta didik agar dapat menyusun strategi pembelajaran yang sesuai. Dalam Kurikulum Merdeka, kompetensi ini semakin ditekankan melalui penerapan pembelajaran diferensiatif, berbasis proyek, serta asesmen yang bersifat autentik dan berkelanjutan.</w:t>
      </w:r>
    </w:p>
    <w:p w14:paraId="69BA3930"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kompetensi pedagogik juga mencakup kemampuan guru dalam mengembangkan perangkat pembelajaran seperti modul ajar, bahan ajar, serta instrumen penilaian yang sesuai dengan capaian pembelajaran. Guru PAI yang kompeten secara pedagogik mampu menciptakan suasana belajar yang aktif, interaktif, dan menyenangkan, sehingga peserta didik dapat memahami nilai-nilai Islam secara lebih mendalam dan kontekstual. Pemanfaatan teknologi pembelajaran juga menjadi bagian penting dari kompetensi pedagogik di era digital saat ini.</w:t>
      </w:r>
    </w:p>
    <w:p w14:paraId="2830D0EA"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Sementara itu, kompetensi spiritual guru PAI merupakan kemampuan yang berkaitan dengan keimanan, ketakwaan, akhlak mulia, serta komitmen dalam mengamalkan ajaran Islam dalam kehidupan pribadi maupun profesional. Kompetensi ini menjadi ciri khas utama guru Pendidikan Agama Islam karena guru tidak hanya </w:t>
      </w:r>
      <w:r w:rsidRPr="00F91F70">
        <w:rPr>
          <w:rFonts w:ascii="Times New Roman" w:hAnsi="Times New Roman" w:cs="Times New Roman"/>
          <w:lang w:val="en-ID"/>
        </w:rPr>
        <w:lastRenderedPageBreak/>
        <w:t>menyampaikan materi agama, tetapi juga menjadi contoh nyata dalam penerapan nilai-nilai Islam. Keteladanan guru dalam bersikap jujur, disiplin, sabar, dan bertanggung jawab sangat berpengaruh terhadap pembentukan karakter peserta didik.</w:t>
      </w:r>
    </w:p>
    <w:p w14:paraId="73CB58C0"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Kompetensi spiritual juga mencerminkan kedalaman pemahaman guru terhadap ajaran Islam, termasuk kemampuan dalam membaca, memahami, dan mengajarkan Al-Qur’an dan hadis secara benar. Guru PAI diharapkan mampu menginternalisasikan nilai-nilai tauhid, ibadah, dan akhlak dalam setiap aspek pembelajaran, sehingga peserta didik tidak hanya memahami Islam secara teoritis, tetapi juga mampu mengamalkannya dalam kehidupan sehari-hari.</w:t>
      </w:r>
    </w:p>
    <w:p w14:paraId="5B18C359"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Hubungan antara kompetensi pedagogik dan spiritual bersifat integratif dan tidak dapat dipisahkan. Kompetensi pedagogik memberikan kemampuan teknis dalam mengajar, sedangkan kompetensi spiritual memberikan landasan moral dan nilai dalam proses pendidikan. Guru PAI yang ideal adalah guru yang mampu menggabungkan keduanya secara seimbang, sehingga proses pembelajaran tidak hanya efektif secara akademik, tetapi juga bermakna secara spiritual.</w:t>
      </w:r>
    </w:p>
    <w:p w14:paraId="600B0213" w14:textId="77777777" w:rsidR="00A42460" w:rsidRPr="00F91F70" w:rsidRDefault="00A42460"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penguatan kedua kompetensi ini dilakukan melalui berbagai program pengembangan profesional seperti Pendidikan Profesi Guru (PPG), pelatihan berkelanjutan, kajian keislaman, serta komunitas belajar guru. Program-program ini bertujuan untuk meningkatkan kualitas guru PAI agar mampu menghadapi tantangan pendidikan di era modern yang ditandai dengan perkembangan teknologi, globalisasi, dan perubahan sosial yang cepat.</w:t>
      </w:r>
    </w:p>
    <w:p w14:paraId="11D8C2B1" w14:textId="77777777" w:rsidR="00A42460" w:rsidRPr="00F91F70" w:rsidRDefault="00A42460" w:rsidP="00A87273">
      <w:pPr>
        <w:pStyle w:val="BodyText"/>
        <w:spacing w:before="0" w:after="0" w:line="276" w:lineRule="auto"/>
        <w:ind w:firstLine="426"/>
        <w:jc w:val="both"/>
        <w:rPr>
          <w:rFonts w:ascii="Times New Roman" w:hAnsi="Times New Roman" w:cs="Times New Roman"/>
        </w:rPr>
      </w:pPr>
    </w:p>
    <w:p w14:paraId="5428C2F1" w14:textId="1779C16F" w:rsidR="002D7632" w:rsidRPr="00F91F70" w:rsidRDefault="00F3676F" w:rsidP="00A87273">
      <w:pPr>
        <w:pStyle w:val="Style2"/>
      </w:pPr>
      <w:bookmarkStart w:id="68" w:name="_Toc233107606"/>
      <w:r w:rsidRPr="00F91F70">
        <w:lastRenderedPageBreak/>
        <w:t>Pengembangan Kompetensi Teknopedagogik</w:t>
      </w:r>
      <w:bookmarkEnd w:id="68"/>
    </w:p>
    <w:p w14:paraId="010948D2"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Pengembangan kompetensi teknopedagogik guru Pendidikan Agama Islam (PAI) merupakan upaya peningkatan kemampuan guru dalam mengintegrasikan teknologi informasi dan komunikasi dengan pendekatan pedagogik dalam proses pembelajaran. Kompetensi ini menjadi semakin penting di era digital, di mana proses pendidikan tidak lagi terbatas pada ruang kelas konvensional, tetapi telah berkembang ke arah pembelajaran berbasis teknologi yang lebih fleksibel, interaktif, dan kolaboratif.</w:t>
      </w:r>
    </w:p>
    <w:p w14:paraId="5C3B5FF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kompetensi teknopedagogik merupakan perpaduan antara penguasaan teknologi, pemahaman pedagogik, dan penguasaan materi ajar. Dalam konteks PAI, guru tidak hanya dituntut menguasai materi keislaman, tetapi juga mampu memanfaatkan teknologi untuk menyampaikan materi tersebut secara lebih efektif dan menarik. Hal ini mencakup penggunaan platform pembelajaran daring, media digital interaktif, aplikasi pembelajaran, serta sumber belajar berbasis internet yang relevan dengan materi Pendidikan Agama Islam.</w:t>
      </w:r>
    </w:p>
    <w:p w14:paraId="6CDDE2CB"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Pengembangan kompetensi teknopedagogik guru PAI bertujuan untuk meningkatkan kualitas proses pembelajaran agar lebih sesuai dengan kebutuhan peserta didik generasi digital. Peserta didik saat ini hidup dalam lingkungan yang sarat dengan teknologi, sehingga metode pembelajaran konvensional saja tidak lagi cukup untuk menarik perhatian dan meningkatkan pemahaman mereka. Oleh karena itu, guru PAI perlu mampu menciptakan pembelajaran yang inovatif, kreatif, dan berbasis teknologi.</w:t>
      </w:r>
    </w:p>
    <w:p w14:paraId="17527D69"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implementasinya, pengembangan kompetensi teknopedagogik dilakukan melalui berbagai program pelatihan dan pengembangan profesional. Pemerintah dan lembaga pendidikan menyelenggarakan pelatihan penggunaan teknologi pembelajaran, workshop pembuatan media pembelajaran digital, serta pelatihan </w:t>
      </w:r>
      <w:r w:rsidRPr="00F91F70">
        <w:rPr>
          <w:rFonts w:ascii="Times New Roman" w:hAnsi="Times New Roman" w:cs="Times New Roman"/>
          <w:lang w:val="en-ID"/>
        </w:rPr>
        <w:lastRenderedPageBreak/>
        <w:t>platform pembelajaran daring seperti Learning Management System (LMS). Selain itu, komunitas guru juga berperan penting dalam berbagi praktik baik dan inovasi penggunaan teknologi dalam pembelajaran PAI.</w:t>
      </w:r>
    </w:p>
    <w:p w14:paraId="52A1DBC4"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Kompetensi teknopedagogik juga mencakup kemampuan guru dalam merancang pembelajaran berbasis teknologi yang tetap memperhatikan aspek pedagogik dan nilai-nilai Islam. Guru harus mampu memilih teknologi yang sesuai dengan tujuan pembelajaran, karakteristik materi PAI, serta kebutuhan peserta didik. Dengan demikian, penggunaan teknologi tidak hanya bersifat tambahan, tetapi menjadi bagian integral dari proses pembelajaran yang bermakna.</w:t>
      </w:r>
    </w:p>
    <w:p w14:paraId="2678D801"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pengembangan kompetensi ini juga berkaitan dengan kemampuan guru dalam memanfaatkan media sosial dan platform digital sebagai sarana dakwah dan pendidikan. Guru PAI dapat menggunakan media digital untuk menyebarkan nilai-nilai Islam yang moderat, toleran, dan relevan dengan kehidupan modern. Hal ini sekaligus menjadi bagian dari upaya menghadapi tantangan era digital, seperti penyebaran informasi yang tidak valid atau konten yang bertentangan dengan nilai-nilai Islam.</w:t>
      </w:r>
    </w:p>
    <w:p w14:paraId="05036420"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Kurikulum Merdeka, kompetensi teknopedagogik sangat mendukung pelaksanaan pembelajaran berbasis proyek, diferensiasi pembelajaran, serta asesmen autentik. Teknologi memungkinkan guru untuk memberikan variasi pembelajaran sesuai dengan kebutuhan peserta didik, serta memfasilitasi kolaborasi dan komunikasi yang lebih efektif dalam proses belajar mengajar.</w:t>
      </w:r>
    </w:p>
    <w:p w14:paraId="6E24D738"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Namun demikian, pengembangan kompetensi teknopedagogik juga menghadapi berbagai tantangan, seperti keterbatasan akses teknologi di beberapa daerah, perbedaan tingkat literasi digital guru, serta kurangnya pelatihan yang berkelanjutan. Oleh karena itu, diperlukan dukungan dari pemerintah, sekolah, dan komunitas </w:t>
      </w:r>
      <w:r w:rsidRPr="00F91F70">
        <w:rPr>
          <w:rFonts w:ascii="Times New Roman" w:hAnsi="Times New Roman" w:cs="Times New Roman"/>
          <w:lang w:val="en-ID"/>
        </w:rPr>
        <w:lastRenderedPageBreak/>
        <w:t>pendidikan untuk memperkuat kapasitas guru dalam menguasai teknologi pembelajaran.</w:t>
      </w:r>
    </w:p>
    <w:p w14:paraId="7FBA6136" w14:textId="77777777" w:rsidR="00862FF3" w:rsidRPr="00F91F70" w:rsidRDefault="00862FF3" w:rsidP="00A87273">
      <w:pPr>
        <w:pStyle w:val="BodyText"/>
        <w:spacing w:before="0" w:after="0" w:line="276" w:lineRule="auto"/>
        <w:ind w:firstLine="426"/>
        <w:jc w:val="both"/>
        <w:rPr>
          <w:rFonts w:ascii="Times New Roman" w:hAnsi="Times New Roman" w:cs="Times New Roman"/>
        </w:rPr>
      </w:pPr>
    </w:p>
    <w:p w14:paraId="73515BC6" w14:textId="6FF493A2" w:rsidR="004B790A" w:rsidRPr="00F91F70" w:rsidRDefault="00F3676F" w:rsidP="00A87273">
      <w:pPr>
        <w:pStyle w:val="Style2"/>
      </w:pPr>
      <w:bookmarkStart w:id="69" w:name="_Toc233107607"/>
      <w:r w:rsidRPr="00F91F70">
        <w:t>Kebijakan Kesejahteraan Guru PAI</w:t>
      </w:r>
      <w:bookmarkEnd w:id="69"/>
    </w:p>
    <w:p w14:paraId="42A9E7E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kesejahteraan guru Pendidikan Agama Islam (PAI) merupakan serangkaian kebijakan yang dirancang untuk menjamin terpenuhinya kebutuhan ekonomi, sosial, profesional, dan psikologis guru dalam menjalankan tugasnya sebagai pendidik. Kesejahteraan guru menjadi salah satu faktor penting dalam meningkatkan kualitas pendidikan karena guru yang sejahtera cenderung memiliki motivasi, komitmen, dan produktivitas yang lebih tinggi dalam melaksanakan proses pembelajaran. Dalam konteks Pendidikan Agama Islam, kebijakan kesejahteraan tidak hanya bertujuan meningkatkan taraf hidup guru, tetapi juga memperkuat profesionalisme dan kualitas layanan pendidikan keagamaan.</w:t>
      </w:r>
    </w:p>
    <w:p w14:paraId="0B32CE5C"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kesejahteraan guru mencakup berbagai aspek yang mendukung kehidupan dan pekerjaan guru, baik yang bersifat material maupun nonmaterial. Aspek material meliputi gaji, tunjangan profesi, insentif, jaminan sosial, dan fasilitas pendukung lainnya. Sementara itu, aspek nonmaterial mencakup penghargaan profesi, kesempatan pengembangan karier, perlindungan hukum, lingkungan kerja yang kondusif, serta dukungan terhadap kesehatan fisik dan mental guru. Kebijakan kesejahteraan yang komprehensif akan menciptakan kondisi yang memungkinkan guru melaksanakan tugasnya secara optimal.</w:t>
      </w:r>
    </w:p>
    <w:p w14:paraId="37234470"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sistem pendidikan nasional, kebijakan kesejahteraan guru PAI mengacu pada berbagai regulasi yang mengatur hak dan kewajiban guru sebagai tenaga profesional. Salah satu bentuk kebijakan yang paling signifikan adalah pemberian tunjangan profesi guru bagi guru yang telah memiliki sertifikat pendidik. Tunjangan ini diberikan sebagai bentuk penghargaan atas </w:t>
      </w:r>
      <w:r w:rsidRPr="00F91F70">
        <w:rPr>
          <w:rFonts w:ascii="Times New Roman" w:hAnsi="Times New Roman" w:cs="Times New Roman"/>
          <w:lang w:val="en-ID"/>
        </w:rPr>
        <w:lastRenderedPageBreak/>
        <w:t>kompetensi dan profesionalisme guru serta sebagai upaya meningkatkan kesejahteraan ekonomi mereka. Bagi guru PAI, tunjangan profesi menjadi salah satu instrumen penting untuk mendorong peningkatan kualitas pembelajaran dan pengembangan diri secara berkelanjutan.</w:t>
      </w:r>
    </w:p>
    <w:p w14:paraId="5F054C2F"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tunjangan profesi, pemerintah juga menyediakan berbagai bentuk dukungan kesejahteraan lainnya, seperti tunjangan khusus bagi guru yang bertugas di daerah terpencil, tertinggal, dan terluar. Kebijakan ini bertujuan untuk mendorong pemerataan kualitas pendidikan, termasuk Pendidikan Agama Islam, di seluruh wilayah Indonesia. Guru PAI yang bertugas di daerah dengan keterbatasan sarana dan akses pendidikan diberikan kompensasi tambahan sebagai bentuk apresiasi atas pengabdian mereka.</w:t>
      </w:r>
    </w:p>
    <w:p w14:paraId="69489C8F"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kesejahteraan guru PAI juga mencakup perlindungan sosial melalui program jaminan kesehatan, jaminan hari tua, jaminan kecelakaan kerja, dan jaminan kematian. Perlindungan sosial ini penting untuk memberikan rasa aman kepada guru dalam menjalankan tugasnya. Dengan adanya jaminan tersebut, guru dapat lebih fokus pada pelaksanaan pembelajaran tanpa harus dibebani oleh kekhawatiran terkait risiko sosial dan ekonomi yang mungkin dihadapi.</w:t>
      </w:r>
    </w:p>
    <w:p w14:paraId="21AB12F6"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transformasi pendidikan, kesejahteraan guru tidak hanya diukur dari aspek finansial, tetapi juga dari kesempatan untuk berkembang secara profesional. Oleh karena itu, berbagai program pelatihan, sertifikasi, Pendidikan Profesi Guru (PPG), dan pengembangan kompetensi berkelanjutan menjadi bagian dari kebijakan kesejahteraan yang bersifat jangka panjang. Melalui program-program tersebut, guru PAI memperoleh kesempatan untuk meningkatkan kapasitas akademik dan profesionalnya sehingga mampu menghadapi perubahan kurikulum dan perkembangan teknologi pendidikan.</w:t>
      </w:r>
    </w:p>
    <w:p w14:paraId="3B032841"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Meskipun berbagai kebijakan telah diterapkan, masih terdapat sejumlah tantangan dalam mewujudkan kesejahteraan guru PAI secara merata. Beberapa di antaranya adalah kesenjangan kesejahteraan antara guru ASN dan non-ASN, keterlambatan pencairan tunjangan di beberapa daerah, serta masih adanya guru honorer yang menerima penghasilan di bawah standar kebutuhan hidup layak. Tantangan ini menunjukkan bahwa kebijakan kesejahteraan guru masih memerlukan perbaikan dan penguatan agar dapat memberikan manfaat yang lebih adil dan merata.</w:t>
      </w:r>
    </w:p>
    <w:p w14:paraId="032C2AFF" w14:textId="02B42ABD"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perkembangan teknologi dan tuntutan administrasi yang semakin kompleks juga menjadi faktor yang memengaruhi kesejahteraan guru. Banyak guru PAI yang harus mengalokasikan waktu dan tenaga tambahan untuk memenuhi berbagai tuntutan administratif, sehingga berpotensi menimbulkan beban kerja yang tinggi. Oleh karena itu, kebijakan kesejahteraan guru perlu diimbangi dengan penyederhanaan administrasi pendidikan serta dukungan teknologi yang dapat membantu efisiensi pekerjaan guru.</w:t>
      </w:r>
    </w:p>
    <w:p w14:paraId="41903C99"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55718A47"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7FD2B7AE"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51DD9202"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3C37440C"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2F3A5AB9"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6CB7474B"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4E36EB27"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2BE80804"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7F885AEA"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2D14BE91"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0FDF8863"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0D7FEAED"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7F6438F8"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42EA8F1C" w14:textId="77777777" w:rsidR="00F91F70" w:rsidRPr="00F91F70" w:rsidRDefault="00F91F70" w:rsidP="00A87273">
      <w:pPr>
        <w:pStyle w:val="BodyText"/>
        <w:spacing w:before="0" w:after="0" w:line="276" w:lineRule="auto"/>
        <w:ind w:firstLine="426"/>
        <w:jc w:val="both"/>
        <w:rPr>
          <w:rFonts w:ascii="Times New Roman" w:hAnsi="Times New Roman" w:cs="Times New Roman"/>
          <w:lang w:val="en-ID"/>
        </w:rPr>
      </w:pPr>
    </w:p>
    <w:p w14:paraId="133AC27A" w14:textId="7FDD8E27" w:rsidR="004B790A" w:rsidRPr="00F91F70" w:rsidRDefault="00F3676F" w:rsidP="00F91F70">
      <w:pPr>
        <w:pStyle w:val="Heading1"/>
        <w:spacing w:before="0" w:after="0"/>
        <w:jc w:val="right"/>
        <w:rPr>
          <w:rFonts w:ascii="Times New Roman" w:hAnsi="Times New Roman" w:cs="Times New Roman"/>
        </w:rPr>
      </w:pPr>
      <w:bookmarkStart w:id="70" w:name="_Toc231462745"/>
      <w:bookmarkStart w:id="71" w:name="X504da20966100908361e59e930aea2c267692ce"/>
      <w:bookmarkStart w:id="72" w:name="_Toc233107608"/>
      <w:bookmarkEnd w:id="63"/>
      <w:r w:rsidRPr="00F91F70">
        <w:rPr>
          <w:rFonts w:ascii="Times New Roman" w:hAnsi="Times New Roman" w:cs="Times New Roman"/>
        </w:rPr>
        <w:lastRenderedPageBreak/>
        <w:t>BAB 9</w:t>
      </w:r>
      <w:bookmarkEnd w:id="70"/>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EVALUASI DAN ANALISIS DAMPAK KEBIJAKAN PAI</w:t>
      </w:r>
      <w:bookmarkEnd w:id="72"/>
    </w:p>
    <w:p w14:paraId="3DF13C8A" w14:textId="77777777" w:rsidR="00423B6E" w:rsidRPr="00F91F70" w:rsidRDefault="00423B6E" w:rsidP="00A87273">
      <w:pPr>
        <w:pStyle w:val="BodyText"/>
        <w:spacing w:before="0" w:after="0"/>
        <w:ind w:firstLine="567"/>
        <w:rPr>
          <w:rFonts w:ascii="Times New Roman" w:hAnsi="Times New Roman" w:cs="Times New Roman"/>
        </w:rPr>
      </w:pPr>
    </w:p>
    <w:p w14:paraId="7B935084" w14:textId="77777777" w:rsidR="00862FF3" w:rsidRPr="00F91F70" w:rsidRDefault="00862FF3"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Evaluasi dan analisis dampak kebijakan Pendidikan Agama Islam (PAI) merupakan proses sistematis untuk menilai efektivitas, efisiensi, relevansi, dan keberlanjutan kebijakan yang telah diterapkan dalam sistem pendidikan. Evaluasi tidak hanya berfungsi untuk mengukur tingkat keberhasilan pelaksanaan kebijakan, tetapi juga untuk mengidentifikasi berbagai kendala, peluang, serta dampak yang ditimbulkan terhadap peserta didik, lembaga pendidikan, masyarakat, dan sistem pendidikan secara keseluruhan. Dalam konteks Pendidikan Agama Islam, evaluasi menjadi instrumen penting untuk memastikan bahwa kebijakan yang dirumuskan mampu mencapai tujuan utama pendidikan, yaitu membentuk individu yang beriman, bertakwa, berakhlak mulia, serta memiliki kompetensi yang sesuai dengan tuntutan zaman.</w:t>
      </w:r>
    </w:p>
    <w:p w14:paraId="5D84DC93" w14:textId="77777777" w:rsidR="00862FF3" w:rsidRPr="00F91F70" w:rsidRDefault="00862FF3"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Pendidikan Agama Islam di Indonesia telah mengalami berbagai perkembangan seiring dengan perubahan sosial, politik, dan sistem pendidikan nasional. Mulai dari kebijakan mengenai kurikulum, tenaga pendidik, penguatan moderasi beragama, hingga implementasi Kurikulum Merdeka, seluruh kebijakan tersebut memerlukan evaluasi yang berkelanjutan agar tetap relevan dengan kebutuhan masyarakat. Evaluasi yang dilakukan secara berkala memungkinkan pemerintah dan pemangku kepentingan untuk mengetahui sejauh mana kebijakan mampu menjawab tantangan pendidikan di era multikultural dan digital.</w:t>
      </w:r>
    </w:p>
    <w:p w14:paraId="4D0EE0B9" w14:textId="77777777" w:rsidR="00862FF3" w:rsidRPr="00F91F70" w:rsidRDefault="00862FF3"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Analisis dampak kebijakan PAI tidak hanya berfokus pada hasil pembelajaran yang bersifat akademik, tetapi juga pada perubahan sikap, karakter, dan perilaku peserta didik. Pendidikan Agama Islam memiliki karakteristik yang berbeda dengan mata pelajaran lain karena keberhasilannya tidak hanya diukur melalui nilai ujian, tetapi juga melalui implementasi nilai-nilai agama dalam </w:t>
      </w:r>
      <w:r w:rsidRPr="00F91F70">
        <w:rPr>
          <w:rFonts w:ascii="Times New Roman" w:hAnsi="Times New Roman" w:cs="Times New Roman"/>
          <w:lang w:val="en-ID"/>
        </w:rPr>
        <w:lastRenderedPageBreak/>
        <w:t>kehidupan sehari-hari. Oleh karena itu, analisis dampak kebijakan PAI harus mencakup dimensi kognitif, afektif, dan psikomotorik secara terpadu.</w:t>
      </w:r>
    </w:p>
    <w:p w14:paraId="4ECFF392" w14:textId="77777777" w:rsidR="00862FF3" w:rsidRPr="00F91F70" w:rsidRDefault="00862FF3"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pelaksanaannya, evaluasi dan analisis dampak kebijakan PAI melibatkan berbagai pihak, seperti pemerintah, pengawas pendidikan, kepala sekolah, guru, peserta didik, orang tua, serta masyarakat. Keterlibatan berbagai pemangku kepentingan ini penting untuk memperoleh gambaran yang komprehensif mengenai efektivitas kebijakan yang telah diterapkan. Selain itu, pendekatan evaluasi yang partisipatif juga dapat meningkatkan akuntabilitas dan transparansi dalam pengelolaan pendidikan.</w:t>
      </w:r>
    </w:p>
    <w:p w14:paraId="1AC00421" w14:textId="77777777" w:rsidR="00862FF3" w:rsidRPr="00F91F70" w:rsidRDefault="00862FF3"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Perkembangan teknologi informasi turut memberikan kontribusi dalam proses evaluasi kebijakan PAI. Pemanfaatan sistem informasi pendidikan, platform digital, serta analisis data memungkinkan proses evaluasi dilakukan secara lebih cepat, akurat, dan terukur. Data yang diperoleh dari berbagai sumber dapat digunakan untuk merumuskan kebijakan baru atau menyempurnakan kebijakan yang sudah ada agar lebih sesuai dengan kebutuhan peserta didik dan masyarakat.</w:t>
      </w:r>
    </w:p>
    <w:p w14:paraId="536B2288" w14:textId="77777777" w:rsidR="00862FF3" w:rsidRPr="00F91F70" w:rsidRDefault="00862FF3"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Meskipun demikian, evaluasi dan analisis dampak kebijakan PAI juga menghadapi berbagai tantangan. Salah satunya adalah kesulitan dalam mengukur aspek karakter dan spiritualitas yang bersifat abstrak dan jangka panjang. Selain itu, perbedaan kondisi sosial, budaya, dan geografis di berbagai daerah menyebabkan implementasi kebijakan PAI tidak selalu menghasilkan dampak yang sama. Oleh karena itu, diperlukan pendekatan evaluasi yang fleksibel, komprehensif, dan kontekstual.</w:t>
      </w:r>
    </w:p>
    <w:p w14:paraId="50188C41" w14:textId="77777777" w:rsidR="00862FF3" w:rsidRPr="00F91F70" w:rsidRDefault="00862FF3"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Dalam era globalisasi dan digitalisasi, evaluasi kebijakan PAI juga perlu memperhatikan berbagai tantangan baru seperti perubahan pola interaksi sosial, perkembangan teknologi digital, serta meningkatnya kebutuhan akan moderasi beragama. Kebijakan yang efektif harus mampu mempersiapkan peserta didik untuk </w:t>
      </w:r>
      <w:r w:rsidRPr="00F91F70">
        <w:rPr>
          <w:rFonts w:ascii="Times New Roman" w:hAnsi="Times New Roman" w:cs="Times New Roman"/>
          <w:lang w:val="en-ID"/>
        </w:rPr>
        <w:lastRenderedPageBreak/>
        <w:t>menghadapi perubahan tersebut tanpa kehilangan identitas keislaman dan nilai-nilai kebangsaan yang menjadi fondasi pendidikan nasional.</w:t>
      </w:r>
    </w:p>
    <w:p w14:paraId="65C31E49" w14:textId="77777777" w:rsidR="00862FF3" w:rsidRPr="00F91F70" w:rsidRDefault="00862FF3" w:rsidP="00F91F70">
      <w:pPr>
        <w:pStyle w:val="BodyText"/>
        <w:spacing w:before="0" w:after="0" w:line="276" w:lineRule="auto"/>
        <w:jc w:val="both"/>
        <w:rPr>
          <w:rFonts w:ascii="Times New Roman" w:hAnsi="Times New Roman" w:cs="Times New Roman"/>
        </w:rPr>
      </w:pPr>
    </w:p>
    <w:p w14:paraId="29C4B43B" w14:textId="7A4263CA" w:rsidR="002D7632" w:rsidRPr="00F91F70" w:rsidRDefault="00F3676F" w:rsidP="00F91F70">
      <w:pPr>
        <w:pStyle w:val="Style2"/>
        <w:numPr>
          <w:ilvl w:val="0"/>
          <w:numId w:val="27"/>
        </w:numPr>
        <w:spacing w:before="0" w:after="0"/>
        <w:rPr>
          <w:rFonts w:ascii="Times New Roman" w:hAnsi="Times New Roman" w:cs="Times New Roman"/>
        </w:rPr>
      </w:pPr>
      <w:bookmarkStart w:id="73" w:name="_Toc233107609"/>
      <w:r w:rsidRPr="00F91F70">
        <w:rPr>
          <w:rFonts w:ascii="Times New Roman" w:hAnsi="Times New Roman" w:cs="Times New Roman"/>
        </w:rPr>
        <w:t>Konsep Evaluasi Kebijakan</w:t>
      </w:r>
      <w:bookmarkEnd w:id="73"/>
    </w:p>
    <w:p w14:paraId="01130BA9"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kebijakan merupakan suatu proses sistematis yang dilakukan untuk menilai, mengukur, dan menganalisis efektivitas suatu kebijakan dalam mencapai tujuan yang telah ditetapkan. Evaluasi menjadi bagian penting dalam siklus kebijakan publik karena berfungsi sebagai alat untuk mengetahui sejauh mana kebijakan yang telah dirumuskan dan diimplementasikan mampu memberikan manfaat bagi masyarakat. Dalam konteks Pendidikan Agama Islam (PAI), evaluasi kebijakan digunakan untuk menilai keberhasilan berbagai program, regulasi, dan strategi pendidikan yang bertujuan membentuk peserta didik yang beriman, bertakwa, berakhlak mulia, serta memiliki kompetensi yang sesuai dengan perkembangan zaman.</w:t>
      </w:r>
    </w:p>
    <w:p w14:paraId="52B306FE"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evaluasi kebijakan tidak hanya berfokus pada hasil akhir yang dicapai, tetapi juga mencakup proses pelaksanaan kebijakan itu sendiri. Evaluasi bertujuan untuk mengidentifikasi apakah kebijakan telah dilaksanakan sesuai dengan rencana, apakah sumber daya yang digunakan telah dimanfaatkan secara efektif, serta apakah hasil yang diperoleh sejalan dengan tujuan yang diharapkan. Dengan demikian, evaluasi menjadi sarana penting untuk memberikan umpan balik bagi pengambil kebijakan dalam melakukan perbaikan dan penyempurnaan kebijakan di masa mendatang.</w:t>
      </w:r>
    </w:p>
    <w:p w14:paraId="39202BBF"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kajian kebijakan publik, evaluasi kebijakan memiliki beberapa fungsi utama. Pertama, fungsi akuntabilitas, yaitu memastikan bahwa kebijakan yang telah dilaksanakan dapat dipertanggungjawabkan kepada masyarakat dan pemangku kepentingan. Kedua, fungsi perbaikan, yaitu memberikan informasi </w:t>
      </w:r>
      <w:r w:rsidRPr="00F91F70">
        <w:rPr>
          <w:rFonts w:ascii="Times New Roman" w:hAnsi="Times New Roman" w:cs="Times New Roman"/>
          <w:lang w:val="en-ID"/>
        </w:rPr>
        <w:lastRenderedPageBreak/>
        <w:t>yang diperlukan untuk meningkatkan kualitas kebijakan. Ketiga, fungsi pembelajaran, yaitu menghasilkan pengetahuan dan pengalaman yang dapat digunakan sebagai dasar dalam perumusan kebijakan baru. Keempat, fungsi pengambilan keputusan, yaitu menyediakan data dan informasi yang valid sebagai dasar dalam menentukan keberlanjutan, perubahan, atau penghentian suatu kebijakan.</w:t>
      </w:r>
    </w:p>
    <w:p w14:paraId="223B0BC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kebijakan dapat dilakukan pada berbagai tahap pelaksanaan kebijakan. Evaluasi formatif dilakukan selama proses implementasi berlangsung dengan tujuan untuk memperbaiki pelaksanaan kebijakan secara langsung. Sementara itu, evaluasi sumatif dilakukan setelah kebijakan dilaksanakan untuk menilai hasil dan dampak yang dihasilkan. Dalam Pendidikan Agama Islam, kedua jenis evaluasi ini sangat penting karena memungkinkan adanya perbaikan berkelanjutan dalam pelaksanaan program pendidikan agama di sekolah dan madrasah.</w:t>
      </w:r>
    </w:p>
    <w:p w14:paraId="4E401036"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evaluasi kebijakan menggunakan berbagai kriteria untuk mengukur keberhasilan suatu kebijakan. Kriteria tersebut meliputi efektivitas, efisiensi, kecukupan, pemerataan, responsivitas, dan ketepatan sasaran. Efektivitas mengukur tingkat pencapaian tujuan kebijakan, sedangkan efisiensi berkaitan dengan perbandingan antara hasil yang diperoleh dan sumber daya yang digunakan. Kecukupan menilai sejauh mana kebijakan mampu mengatasi masalah yang menjadi sasaran, sementara pemerataan melihat distribusi manfaat kebijakan kepada seluruh kelompok masyarakat. Responsivitas mengukur kemampuan kebijakan dalam menjawab kebutuhan masyarakat, dan ketepatan sasaran menilai kesesuaian antara kebijakan dengan kelompok yang menjadi target.</w:t>
      </w:r>
    </w:p>
    <w:p w14:paraId="0ABABA91"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konteks Pendidikan Agama Islam, evaluasi kebijakan mencakup berbagai aspek seperti kurikulum, kompetensi guru, proses pembelajaran, sarana dan prasarana, serta hasil belajar peserta didik. Evaluasi juga dilakukan terhadap kebijakan penguatan </w:t>
      </w:r>
      <w:r w:rsidRPr="00F91F70">
        <w:rPr>
          <w:rFonts w:ascii="Times New Roman" w:hAnsi="Times New Roman" w:cs="Times New Roman"/>
          <w:lang w:val="en-ID"/>
        </w:rPr>
        <w:lastRenderedPageBreak/>
        <w:t>karakter, moderasi beragama, implementasi Kurikulum Merdeka, dan program-program pendidikan Islam lainnya. Melalui evaluasi tersebut, dapat diketahui apakah kebijakan yang diterapkan benar-benar mampu meningkatkan kualitas pendidikan agama dan membentuk karakter peserta didik sesuai dengan tujuan pendidikan nasional.</w:t>
      </w:r>
    </w:p>
    <w:p w14:paraId="38940313"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Perkembangan teknologi informasi telah membawa perubahan dalam metode evaluasi kebijakan. Penggunaan sistem informasi pendidikan, basis data digital, serta analisis berbasis teknologi memungkinkan proses evaluasi dilakukan secara lebih cepat, akurat, dan objektif. Data yang diperoleh dari berbagai sumber dapat dianalisis untuk menghasilkan rekomendasi yang lebih tepat dalam pengambilan keputusan kebijakan.</w:t>
      </w:r>
    </w:p>
    <w:p w14:paraId="2146C4CC"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evaluasi kebijakan juga menghadapi berbagai tantangan, terutama dalam mengukur aspek-aspek yang bersifat kualitatif seperti perubahan sikap, karakter, dan spiritualitas peserta didik. Dalam Pendidikan Agama Islam, keberhasilan kebijakan tidak hanya diukur dari capaian akademik, tetapi juga dari perubahan perilaku dan pengamalan nilai-nilai Islam dalam kehidupan sehari-hari. Oleh karena itu, evaluasi kebijakan PAI memerlukan pendekatan yang komprehensif dengan memadukan metode kuantitatif dan kualitatif.</w:t>
      </w:r>
    </w:p>
    <w:p w14:paraId="579B4FE1" w14:textId="77777777" w:rsidR="00862FF3" w:rsidRPr="00F91F70" w:rsidRDefault="00862FF3" w:rsidP="00A87273">
      <w:pPr>
        <w:pStyle w:val="BodyText"/>
        <w:spacing w:before="0" w:after="0" w:line="276" w:lineRule="auto"/>
        <w:ind w:firstLine="426"/>
        <w:jc w:val="both"/>
        <w:rPr>
          <w:rFonts w:ascii="Times New Roman" w:hAnsi="Times New Roman" w:cs="Times New Roman"/>
        </w:rPr>
      </w:pPr>
    </w:p>
    <w:p w14:paraId="3062A65D" w14:textId="104B454C" w:rsidR="002D7632" w:rsidRPr="00F91F70" w:rsidRDefault="00F3676F" w:rsidP="00A87273">
      <w:pPr>
        <w:pStyle w:val="Style2"/>
      </w:pPr>
      <w:bookmarkStart w:id="74" w:name="_Toc233107610"/>
      <w:r w:rsidRPr="00F91F70">
        <w:t>Evaluasi Proses dan Evaluasi Hasil</w:t>
      </w:r>
      <w:bookmarkEnd w:id="74"/>
    </w:p>
    <w:p w14:paraId="299752C1"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Evaluasi proses dan evaluasi hasil merupakan dua komponen utama dalam evaluasi kebijakan yang digunakan untuk menilai keberhasilan suatu program atau kebijakan secara menyeluruh. Keduanya memiliki fokus yang berbeda, tetapi saling melengkapi dalam memberikan gambaran mengenai efektivitas implementasi dan pencapaian tujuan kebijakan. Dalam konteks Pendidikan Agama Islam (PAI), evaluasi proses dan evaluasi hasil menjadi instrumen </w:t>
      </w:r>
      <w:r w:rsidRPr="00F91F70">
        <w:rPr>
          <w:rFonts w:ascii="Times New Roman" w:hAnsi="Times New Roman" w:cs="Times New Roman"/>
          <w:lang w:val="en-ID"/>
        </w:rPr>
        <w:lastRenderedPageBreak/>
        <w:t>penting untuk mengetahui apakah kebijakan yang diterapkan telah berjalan sesuai dengan rencana serta mampu menghasilkan dampak yang diharapkan terhadap peserta didik dan lembaga pendidikan.</w:t>
      </w:r>
    </w:p>
    <w:p w14:paraId="2D4E8025"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proses adalah kegiatan penilaian yang berfokus pada pelaksanaan kebijakan selama program berlangsung. Evaluasi ini bertujuan untuk mengidentifikasi sejauh mana kegiatan yang direncanakan telah dilaksanakan sesuai dengan prosedur, standar, dan ketentuan yang telah ditetapkan. Dalam Pendidikan Agama Islam, evaluasi proses mencakup berbagai aspek seperti pelaksanaan kurikulum PAI, metode pembelajaran yang digunakan guru, ketersediaan sarana dan prasarana, pengelolaan kegiatan keagamaan di sekolah, serta keterlibatan berbagai pihak dalam mendukung proses pendidikan agama.</w:t>
      </w:r>
    </w:p>
    <w:p w14:paraId="3796D09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Melalui evaluasi proses, berbagai kendala yang muncul selama implementasi kebijakan dapat diidentifikasi sejak dini. Misalnya, kurangnya kompetensi guru dalam menerapkan Kurikulum Merdeka, keterbatasan media pembelajaran digital, atau rendahnya partisipasi peserta didik dalam kegiatan keagamaan. Informasi yang diperoleh dari evaluasi proses dapat digunakan untuk melakukan perbaikan secara langsung sehingga pelaksanaan kebijakan dapat berjalan lebih efektif dan sesuai dengan tujuan yang telah ditetapkan.</w:t>
      </w:r>
    </w:p>
    <w:p w14:paraId="2FCD7086"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proses juga berfungsi sebagai alat monitoring terhadap penggunaan sumber daya yang tersedia. Dalam kebijakan Pendidikan Agama Islam, sumber daya tersebut meliputi tenaga pendidik, anggaran pendidikan, fasilitas pembelajaran, serta dukungan kelembagaan. Dengan evaluasi proses, dapat diketahui apakah sumber daya yang tersedia telah dimanfaatkan secara optimal untuk mendukung keberhasilan implementasi kebijakan.</w:t>
      </w:r>
    </w:p>
    <w:p w14:paraId="77629094"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Sementara itu, evaluasi hasil merupakan kegiatan penilaian yang berfokus pada capaian atau output yang dihasilkan setelah suatu kebijakan atau program dilaksanakan. Evaluasi ini bertujuan </w:t>
      </w:r>
      <w:r w:rsidRPr="00F91F70">
        <w:rPr>
          <w:rFonts w:ascii="Times New Roman" w:hAnsi="Times New Roman" w:cs="Times New Roman"/>
          <w:lang w:val="en-ID"/>
        </w:rPr>
        <w:lastRenderedPageBreak/>
        <w:t>untuk mengukur tingkat keberhasilan kebijakan dalam mencapai tujuan yang telah ditetapkan. Dalam Pendidikan Agama Islam, evaluasi hasil mencakup pengukuran peningkatan pengetahuan agama peserta didik, perkembangan sikap spiritual dan sosial, pembentukan karakter Islami, serta kemampuan peserta didik dalam mengamalkan nilai-nilai agama dalam kehidupan sehari-hari.</w:t>
      </w:r>
    </w:p>
    <w:p w14:paraId="1B517E0C"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hasil tidak hanya melihat aspek akademik yang tercermin dalam nilai atau prestasi belajar peserta didik, tetapi juga memperhatikan perubahan perilaku dan karakter yang terjadi sebagai dampak dari proses pendidikan. Hal ini penting karena tujuan utama Pendidikan Agama Islam bukan hanya transfer pengetahuan, tetapi juga pembentukan kepribadian yang beriman, bertakwa, dan berakhlak mulia. Oleh karena itu, indikator keberhasilan PAI harus mencakup aspek kognitif, afektif, dan psikomotorik secara seimbang.</w:t>
      </w:r>
    </w:p>
    <w:p w14:paraId="205D44A3"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evaluasi hasil dapat dilakukan melalui berbagai metode seperti tes tertulis, observasi perilaku, wawancara, angket, portofolio, dan studi dokumentasi. Penggunaan berbagai metode ini memungkinkan penilaian dilakukan secara lebih komprehensif dan objektif. Selain itu, evaluasi hasil juga dapat digunakan untuk membandingkan capaian yang diperoleh dengan target yang telah ditetapkan dalam kebijakan atau program Pendidikan Agama Islam.</w:t>
      </w:r>
    </w:p>
    <w:p w14:paraId="351EF67C"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Hubungan antara evaluasi proses dan evaluasi hasil bersifat saling melengkapi. Evaluasi proses membantu memahami bagaimana suatu kebijakan dilaksanakan, sedangkan evaluasi hasil menunjukkan apa yang berhasil dicapai melalui pelaksanaan tersebut. Jika hasil yang diperoleh belum sesuai dengan harapan, evaluasi proses dapat digunakan untuk mengidentifikasi faktor-faktor penyebabnya. Sebaliknya, keberhasilan hasil yang dicapai dapat menjadi indikator bahwa proses implementasi telah berjalan dengan baik.</w:t>
      </w:r>
    </w:p>
    <w:p w14:paraId="7FE2C1A5"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era pendidikan modern, evaluasi proses dan evaluasi hasil juga semakin didukung oleh teknologi informasi. Sistem manajemen pendidikan, platform pembelajaran digital, serta analisis data pendidikan memungkinkan proses evaluasi dilakukan secara lebih cepat, akurat, dan berbasis bukti. Pemanfaatan teknologi ini membantu pengambil kebijakan dalam memperoleh informasi yang lebih komprehensif untuk pengambilan keputusan.</w:t>
      </w:r>
    </w:p>
    <w:p w14:paraId="5992A144" w14:textId="77777777" w:rsidR="00862FF3" w:rsidRPr="00F91F70" w:rsidRDefault="00862FF3" w:rsidP="00A87273">
      <w:pPr>
        <w:pStyle w:val="BodyText"/>
        <w:spacing w:before="0" w:after="0" w:line="276" w:lineRule="auto"/>
        <w:ind w:firstLine="426"/>
        <w:jc w:val="both"/>
        <w:rPr>
          <w:rFonts w:ascii="Times New Roman" w:hAnsi="Times New Roman" w:cs="Times New Roman"/>
        </w:rPr>
      </w:pPr>
    </w:p>
    <w:p w14:paraId="1BF3175F" w14:textId="21ABF392" w:rsidR="002D7632" w:rsidRPr="00F91F70" w:rsidRDefault="00F3676F" w:rsidP="00A87273">
      <w:pPr>
        <w:pStyle w:val="Style2"/>
      </w:pPr>
      <w:bookmarkStart w:id="75" w:name="_Toc233107611"/>
      <w:r w:rsidRPr="00F91F70">
        <w:t>Indikator Keberhasilan Kebijakan PAI</w:t>
      </w:r>
      <w:bookmarkEnd w:id="75"/>
    </w:p>
    <w:p w14:paraId="164707A5"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Indikator keberhasilan kebijakan Pendidikan Agama Islam (PAI) merupakan ukuran atau parameter yang digunakan untuk menilai sejauh mana kebijakan yang telah dirumuskan dan diimplementasikan mampu mencapai tujuan yang diharapkan. Indikator ini menjadi alat penting dalam proses evaluasi kebijakan karena memberikan gambaran objektif mengenai tingkat efektivitas pelaksanaan program Pendidikan Agama Islam di berbagai jenjang pendidikan. Melalui indikator yang jelas dan terukur, pemangku kebijakan dapat mengetahui keberhasilan, kelemahan, serta aspek yang perlu diperbaiki dalam penyelenggaraan pendidikan agama Islam.</w:t>
      </w:r>
    </w:p>
    <w:p w14:paraId="3DFD14D1"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umum, keberhasilan kebijakan PAI tidak hanya diukur dari aspek akademik atau penguasaan materi keagamaan oleh peserta didik, tetapi juga mencakup perubahan sikap, perilaku, dan karakter yang mencerminkan nilai-nilai Islam dalam kehidupan sehari-hari. Hal ini disebabkan oleh karakteristik Pendidikan Agama Islam yang memiliki tujuan holistik, yaitu membentuk manusia yang beriman, bertakwa, berakhlak mulia, berilmu, dan mampu menjalankan perannya sebagai anggota masyarakat yang bertanggung jawab.</w:t>
      </w:r>
    </w:p>
    <w:p w14:paraId="31146188"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Salah satu indikator utama keberhasilan kebijakan PAI adalah meningkatnya pemahaman peserta didik terhadap ajaran Islam. </w:t>
      </w:r>
      <w:r w:rsidRPr="00F91F70">
        <w:rPr>
          <w:rFonts w:ascii="Times New Roman" w:hAnsi="Times New Roman" w:cs="Times New Roman"/>
          <w:lang w:val="en-ID"/>
        </w:rPr>
        <w:lastRenderedPageBreak/>
        <w:t>Indikator ini dapat dilihat dari kemampuan peserta didik dalam memahami konsep-konsep dasar akidah, ibadah, akhlak, Al-Qur’an dan hadis, serta sejarah kebudayaan Islam. Peningkatan pemahaman tersebut biasanya diukur melalui hasil evaluasi pembelajaran, baik dalam bentuk tes tertulis, tugas proyek, maupun bentuk asesmen lainnya yang sesuai dengan kurikulum yang berlaku.</w:t>
      </w:r>
    </w:p>
    <w:p w14:paraId="75EE5C72"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Indikator berikutnya adalah berkembangnya sikap spiritual peserta didik. Sikap spiritual mencerminkan hubungan individu dengan Tuhan yang diwujudkan melalui keimanan, ketakwaan, kesadaran beribadah, serta penghayatan terhadap nilai-nilai agama dalam kehidupan sehari-hari. Keberhasilan kebijakan PAI dapat dilihat dari meningkatnya kesadaran peserta didik dalam menjalankan ibadah, menghormati ajaran agama, serta menjadikan nilai-nilai Islam sebagai pedoman dalam bersikap dan bertindak.</w:t>
      </w:r>
    </w:p>
    <w:p w14:paraId="545D6A8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aspek spiritual, pembentukan akhlak mulia juga menjadi indikator penting keberhasilan kebijakan PAI. Pendidikan Agama Islam bertujuan untuk membentuk karakter peserta didik yang jujur, disiplin, bertanggung jawab, santun, toleran, dan peduli terhadap sesama. Oleh karena itu, perubahan perilaku yang positif dalam kehidupan sehari-hari menjadi salah satu ukuran utama dalam menilai efektivitas kebijakan PAI. Indikator ini dapat diamati melalui perilaku peserta didik di lingkungan sekolah, keluarga, maupun masyarakat.</w:t>
      </w:r>
    </w:p>
    <w:p w14:paraId="1ECD03FB"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Keberhasilan kebijakan PAI juga dapat diukur melalui terciptanya budaya religius di lingkungan pendidikan. Budaya religius tercermin dalam berbagai aktivitas seperti pembiasaan ibadah, tadarus Al-Qur’an, peringatan hari besar Islam, kegiatan sosial keagamaan, serta penerapan nilai-nilai keislaman dalam kehidupan sekolah. Semakin kuat budaya religius yang berkembang di sekolah atau madrasah, semakin besar kemungkinan tujuan Pendidikan Agama Islam dapat tercapai secara optimal.</w:t>
      </w:r>
    </w:p>
    <w:p w14:paraId="3A1E717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Indikator lainnya adalah meningkatnya kompetensi dan profesionalisme guru Pendidikan Agama Islam. Guru merupakan pelaksana utama kebijakan PAI sehingga kualitas pembelajaran sangat bergantung pada kompetensi yang dimiliki. Keberhasilan kebijakan dapat dilihat dari meningkatnya kemampuan guru dalam merancang pembelajaran, memanfaatkan teknologi pendidikan, menerapkan metode pembelajaran inovatif, serta menjadi teladan yang baik bagi peserta didik.</w:t>
      </w:r>
    </w:p>
    <w:p w14:paraId="3CF41F20"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era digital dan Kurikulum Merdeka, keberhasilan kebijakan PAI juga ditandai dengan kemampuan peserta didik dalam mengintegrasikan nilai-nilai Islam dengan perkembangan ilmu pengetahuan dan teknologi. Peserta didik diharapkan tidak hanya memahami ajaran agama secara tekstual, tetapi juga mampu menerapkannya dalam menghadapi berbagai tantangan sosial, budaya, dan teknologi yang berkembang di masyarakat. Indikator ini menunjukkan bahwa Pendidikan Agama Islam berhasil membentuk generasi yang religius sekaligus adaptif terhadap perubahan zaman.</w:t>
      </w:r>
    </w:p>
    <w:p w14:paraId="7C5AE53D"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Keberhasilan kebijakan PAI juga dapat diukur melalui tingkat partisipasi dan dukungan masyarakat terhadap penyelenggaraan pendidikan agama. Keterlibatan orang tua, tokoh agama, organisasi masyarakat, dan berbagai pemangku kepentingan lainnya menunjukkan adanya sinergi yang kuat dalam mendukung pelaksanaan kebijakan. Semakin tinggi tingkat partisipasi masyarakat, semakin besar peluang keberhasilan program Pendidikan Agama Islam dalam membentuk karakter peserta didik secara menyeluruh.</w:t>
      </w:r>
    </w:p>
    <w:p w14:paraId="46195477"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indikator keberhasilan kebijakan PAI dapat dilihat dari kontribusinya terhadap penguatan moderasi beragama dan kehidupan sosial yang harmonis. Pendidikan Agama Islam yang berhasil akan menghasilkan peserta didik yang memiliki sikap toleran, menghargai perbedaan, serta mampu hidup berdampingan </w:t>
      </w:r>
      <w:r w:rsidRPr="00F91F70">
        <w:rPr>
          <w:rFonts w:ascii="Times New Roman" w:hAnsi="Times New Roman" w:cs="Times New Roman"/>
          <w:lang w:val="en-ID"/>
        </w:rPr>
        <w:lastRenderedPageBreak/>
        <w:t>secara damai dalam masyarakat yang majemuk. Hal ini sangat penting dalam konteks Indonesia sebagai negara yang memiliki keberagaman agama, budaya, dan etnis.</w:t>
      </w:r>
    </w:p>
    <w:p w14:paraId="2761D220" w14:textId="77777777" w:rsidR="00862FF3" w:rsidRPr="00F91F70" w:rsidRDefault="00862FF3" w:rsidP="00A87273">
      <w:pPr>
        <w:pStyle w:val="BodyText"/>
        <w:spacing w:before="0" w:after="0" w:line="276" w:lineRule="auto"/>
        <w:ind w:firstLine="426"/>
        <w:jc w:val="both"/>
        <w:rPr>
          <w:rFonts w:ascii="Times New Roman" w:hAnsi="Times New Roman" w:cs="Times New Roman"/>
        </w:rPr>
      </w:pPr>
    </w:p>
    <w:p w14:paraId="70E53DF3" w14:textId="2EFE4D64" w:rsidR="002D7632" w:rsidRPr="00F91F70" w:rsidRDefault="00F3676F" w:rsidP="00A87273">
      <w:pPr>
        <w:pStyle w:val="Style2"/>
      </w:pPr>
      <w:bookmarkStart w:id="76" w:name="_Toc233107612"/>
      <w:r w:rsidRPr="00F91F70">
        <w:t>Analisis Dampak Kebijakan PPDB Zonasi</w:t>
      </w:r>
      <w:bookmarkEnd w:id="76"/>
    </w:p>
    <w:p w14:paraId="3A61D1D2"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Penerimaan Peserta Didik Baru (PPDB) Zonasi merupakan salah satu kebijakan strategis pemerintah dalam sistem pendidikan nasional yang bertujuan untuk mewujudkan pemerataan akses dan mutu pendidikan. Melalui sistem zonasi, penerimaan peserta didik didasarkan pada jarak tempat tinggal dengan satuan pendidikan, sehingga sekolah diharapkan dapat melayani peserta didik yang berada di wilayah sekitarnya. Kebijakan ini diperkenalkan sebagai upaya untuk mengurangi kesenjangan antara sekolah yang dianggap unggulan dan sekolah yang kurang diminati, sekaligus memberikan kesempatan yang lebih adil bagi seluruh peserta didik untuk memperoleh layanan pendidikan yang berkualitas.</w:t>
      </w:r>
    </w:p>
    <w:p w14:paraId="55BB4832"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Pendidikan Agama Islam (PAI), kebijakan PPDB Zonasi memiliki berbagai dampak yang memengaruhi proses pembelajaran, karakteristik peserta didik, serta implementasi program pendidikan keagamaan di sekolah. Oleh karena itu, analisis terhadap dampak kebijakan ini penting dilakukan untuk memahami implikasinya terhadap kualitas pendidikan secara umum maupun terhadap pelaksanaan Pendidikan Agama Islam secara khusus.</w:t>
      </w:r>
    </w:p>
    <w:p w14:paraId="0CCD7704"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Salah satu dampak positif kebijakan PPDB Zonasi adalah meningkatnya pemerataan peserta didik di berbagai sekolah. Sebelum diberlakukannya sistem zonasi, sebagian besar peserta didik berprestasi cenderung terkonsentrasi pada sekolah-sekolah tertentu yang dianggap unggulan. Akibatnya, terjadi ketimpangan kualitas peserta didik antarsekolah. Dengan adanya zonasi, distribusi peserta didik menjadi lebih merata sehingga sekolah memiliki </w:t>
      </w:r>
      <w:r w:rsidRPr="00F91F70">
        <w:rPr>
          <w:rFonts w:ascii="Times New Roman" w:hAnsi="Times New Roman" w:cs="Times New Roman"/>
          <w:lang w:val="en-ID"/>
        </w:rPr>
        <w:lastRenderedPageBreak/>
        <w:t>kesempatan yang lebih seimbang dalam mengembangkan kualitas pendidikan, termasuk pendidikan agama.</w:t>
      </w:r>
    </w:p>
    <w:p w14:paraId="415B878E"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perspektif Pendidikan Agama Islam, pemerataan peserta didik memberikan peluang untuk memperluas implementasi nilai-nilai keagamaan kepada kelompok peserta didik yang lebih beragam. Guru PAI menghadapi kelas dengan latar belakang sosial, ekonomi, budaya, dan tingkat pemahaman agama yang berbeda-beda. Keberagaman ini dapat menjadi sarana pembelajaran yang kaya untuk mengembangkan sikap toleransi, moderasi beragama, dan penghargaan terhadap perbedaan yang sejalan dengan nilai-nilai Islam rahmatan lil ‘alamin.</w:t>
      </w:r>
    </w:p>
    <w:p w14:paraId="6F6C27C7"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zonasi juga berkontribusi terhadap penguatan peran sekolah sebagai pusat pendidikan masyarakat setempat. Peserta didik yang bersekolah di lingkungan tempat tinggalnya cenderung memiliki kedekatan yang lebih kuat dengan keluarga dan komunitas sekitar. Kondisi ini mendukung sinergi antara sekolah, orang tua, dan masyarakat dalam pembinaan karakter serta penguatan nilai-nilai keagamaan. Dalam Pendidikan Agama Islam, kolaborasi tersebut sangat penting karena pembentukan karakter religius tidak hanya berlangsung di sekolah, tetapi juga di lingkungan keluarga dan masyarakat.</w:t>
      </w:r>
    </w:p>
    <w:p w14:paraId="233EEB4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kebijakan PPDB Zonasi juga menimbulkan sejumlah tantangan. Salah satu tantangan utama adalah meningkatnya heterogenitas kemampuan akademik peserta didik dalam satu sekolah. Guru, termasuk guru PAI, harus menghadapi peserta didik dengan tingkat kemampuan yang sangat beragam. Kondisi ini menuntut penerapan pembelajaran diferensiatif agar seluruh peserta didik dapat memperoleh layanan pendidikan yang sesuai dengan kebutuhan dan potensinya.</w:t>
      </w:r>
    </w:p>
    <w:p w14:paraId="3FD5423C"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pada beberapa daerah, kebijakan zonasi menimbulkan persepsi menurunnya daya saing sekolah yang sebelumnya dikenal sebagai sekolah unggulan. Sebagian masyarakat </w:t>
      </w:r>
      <w:r w:rsidRPr="00F91F70">
        <w:rPr>
          <w:rFonts w:ascii="Times New Roman" w:hAnsi="Times New Roman" w:cs="Times New Roman"/>
          <w:lang w:val="en-ID"/>
        </w:rPr>
        <w:lastRenderedPageBreak/>
        <w:t>masih memiliki pandangan bahwa kualitas pendidikan sangat ditentukan oleh reputasi sekolah tertentu. Akibatnya, muncul berbagai bentuk penolakan atau upaya untuk mencari celah agar peserta didik tetap dapat masuk ke sekolah yang dianggap favorit. Kondisi ini menunjukkan bahwa perubahan budaya pendidikan memerlukan waktu dan sosialisasi yang berkelanjutan.</w:t>
      </w:r>
    </w:p>
    <w:p w14:paraId="735AD528"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sisi Pendidikan Agama Islam, keberagaman latar belakang peserta didik akibat sistem zonasi menuntut guru untuk lebih kreatif dalam mengelola pembelajaran. Guru PAI perlu mengembangkan metode pembelajaran yang inklusif dan kontekstual agar mampu menjangkau kebutuhan peserta didik yang berbeda-beda. Di sisi lain, keberagaman tersebut juga memberikan kesempatan untuk menanamkan nilai-nilai persaudaraan, toleransi, dan keadilan sosial yang menjadi bagian penting dari ajaran Islam.</w:t>
      </w:r>
    </w:p>
    <w:p w14:paraId="7EB045CE"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Analisis dampak kebijakan PPDB Zonasi juga menunjukkan bahwa keberhasilan kebijakan sangat bergantung pada pemerataan kualitas sumber daya pendidikan. Jika distribusi guru berkualitas, fasilitas pendidikan, dan dukungan pembelajaran belum merata, maka tujuan utama zonasi untuk mewujudkan pemerataan mutu pendidikan akan sulit tercapai. Oleh karena itu, kebijakan zonasi harus didukung oleh kebijakan lain yang berorientasi pada peningkatan kualitas sekolah secara menyeluruh.</w:t>
      </w:r>
    </w:p>
    <w:p w14:paraId="4B72EDCA" w14:textId="77777777" w:rsidR="00862FF3" w:rsidRPr="00F91F70" w:rsidRDefault="00862FF3"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kebijakan publik, PPDB Zonasi dapat dikatakan berhasil apabila mampu meningkatkan akses pendidikan yang adil, mengurangi kesenjangan antarsekolah, serta memperkuat integrasi sosial di lingkungan pendidikan. Sementara itu, dalam perspektif Pendidikan Agama Islam, keberhasilan kebijakan ini dapat dilihat dari kemampuannya dalam mendukung pembentukan karakter peserta didik yang inklusif, moderat, dan berakhlak mulia di tengah keberagaman sosial yang ada.</w:t>
      </w:r>
    </w:p>
    <w:p w14:paraId="06AC42B9" w14:textId="77777777" w:rsidR="00862FF3" w:rsidRPr="00F91F70" w:rsidRDefault="00862FF3" w:rsidP="00A87273">
      <w:pPr>
        <w:pStyle w:val="BodyText"/>
        <w:spacing w:before="0" w:after="0" w:line="276" w:lineRule="auto"/>
        <w:ind w:firstLine="426"/>
        <w:jc w:val="both"/>
        <w:rPr>
          <w:rFonts w:ascii="Times New Roman" w:hAnsi="Times New Roman" w:cs="Times New Roman"/>
        </w:rPr>
      </w:pPr>
    </w:p>
    <w:p w14:paraId="50438C6C" w14:textId="16C39503" w:rsidR="004B790A" w:rsidRPr="00F91F70" w:rsidRDefault="00F3676F" w:rsidP="00A87273">
      <w:pPr>
        <w:pStyle w:val="Style2"/>
      </w:pPr>
      <w:bookmarkStart w:id="77" w:name="_Toc233107613"/>
      <w:r w:rsidRPr="00F91F70">
        <w:lastRenderedPageBreak/>
        <w:t>Evaluasi Kebijakan BOS dalam Penguatan PAI</w:t>
      </w:r>
      <w:bookmarkEnd w:id="77"/>
    </w:p>
    <w:p w14:paraId="3A0644A6"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Bantuan Operasional Sekolah (BOS) merupakan salah satu program strategis pemerintah yang bertujuan untuk mendukung pembiayaan operasional pendidikan pada satuan pendidikan dasar dan menengah. Program ini dirancang untuk meningkatkan akses, mutu, dan pemerataan pendidikan dengan memberikan bantuan dana kepada sekolah agar dapat menyelenggarakan proses pendidikan secara efektif. Dalam konteks Pendidikan Agama Islam (PAI), dana BOS memiliki peran penting sebagai sumber pendanaan yang dapat dimanfaatkan untuk mendukung berbagai program dan kegiatan yang berkaitan dengan pembelajaran agama, penguatan karakter, serta pengembangan budaya religius di lingkungan sekolah.</w:t>
      </w:r>
    </w:p>
    <w:p w14:paraId="1D8455CB"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Evaluasi kebijakan BOS dalam penguatan PAI menjadi penting karena keberhasilan Pendidikan Agama Islam tidak hanya ditentukan oleh kualitas kurikulum dan kompetensi guru, tetapi juga oleh ketersediaan sumber daya dan dukungan pembiayaan yang memadai. Dana BOS memberikan kesempatan kepada sekolah untuk memenuhi berbagai kebutuhan pembelajaran PAI, mulai dari pengadaan bahan ajar, pengembangan media pembelajaran, pelaksanaan kegiatan keagamaan, hingga peningkatan kompetensi guru Pendidikan Agama Islam.</w:t>
      </w:r>
    </w:p>
    <w:p w14:paraId="78DC1D24"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dampak positif kebijakan BOS terhadap penguatan PAI adalah meningkatnya ketersediaan sarana dan prasarana pembelajaran agama. Banyak sekolah memanfaatkan dana BOS untuk membeli kitab suci Al-Qur’an, buku-buku keagamaan, perangkat multimedia pembelajaran, serta perlengkapan pendukung kegiatan ibadah. Ketersediaan fasilitas tersebut membantu guru dalam melaksanakan pembelajaran yang lebih menarik, interaktif, dan efektif sehingga tujuan pembelajaran PAI dapat tercapai secara optimal.</w:t>
      </w:r>
    </w:p>
    <w:p w14:paraId="2F56EA76"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Selain mendukung pembelajaran di kelas, dana BOS juga berkontribusi dalam penyelenggaraan berbagai kegiatan keagamaan di sekolah. Kegiatan seperti pesantren kilat, peringatan hari besar Islam, lomba keagamaan, pembinaan baca tulis Al-Qur’an, dan kegiatan sosial berbasis nilai-nilai Islam dapat terlaksana dengan lebih baik berkat dukungan pembiayaan dari program BOS. Kegiatan-kegiatan tersebut berperan penting dalam memperkuat internalisasi nilai-nilai agama dan pembentukan karakter peserta didik.</w:t>
      </w:r>
    </w:p>
    <w:p w14:paraId="346D786D"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Dari sisi pengembangan profesional guru, kebijakan BOS juga memberikan peluang bagi sekolah untuk mendukung peningkatan kompetensi guru PAI melalui pelatihan, seminar, workshop, dan kegiatan Musyawarah Guru Mata Pelajaran (MGMP). Pengembangan kompetensi ini sangat penting dalam menghadapi perubahan kurikulum, perkembangan teknologi pendidikan, serta tuntutan pembelajaran yang semakin kompleks di era digital. Guru yang memiliki kompetensi yang baik akan mampu mengelola pembelajaran PAI secara lebih inovatif dan relevan dengan kebutuhan peserta didik.</w:t>
      </w:r>
    </w:p>
    <w:p w14:paraId="66B1B2FB"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hasil evaluasi menunjukkan bahwa pemanfaatan dana BOS untuk penguatan PAI masih menghadapi berbagai kendala. Salah satu kendala utama adalah adanya perbedaan prioritas penggunaan anggaran di setiap sekolah. Dalam beberapa kasus, kebutuhan operasional umum sekolah yang cukup besar menyebabkan alokasi dana untuk program-program PAI menjadi relatif terbatas. Akibatnya, beberapa kegiatan keagamaan atau pengembangan pembelajaran PAI belum memperoleh dukungan pembiayaan yang optimal.</w:t>
      </w:r>
    </w:p>
    <w:p w14:paraId="4A2C28AA"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masih terdapat perbedaan pemahaman di kalangan pengelola sekolah mengenai fleksibilitas penggunaan dana BOS untuk kegiatan penguatan pendidikan karakter dan keagamaan. Sebagian sekolah belum memanfaatkan peluang yang tersedia secara </w:t>
      </w:r>
      <w:r w:rsidRPr="00F91F70">
        <w:rPr>
          <w:rFonts w:ascii="Times New Roman" w:hAnsi="Times New Roman" w:cs="Times New Roman"/>
          <w:lang w:val="en-ID"/>
        </w:rPr>
        <w:lastRenderedPageBreak/>
        <w:t>maksimal karena kurangnya informasi atau kehati-hatian dalam penggunaan anggaran. Kondisi ini menunjukkan perlunya sosialisasi dan pendampingan yang lebih intensif terkait pemanfaatan dana BOS untuk mendukung program Pendidikan Agama Islam.</w:t>
      </w:r>
    </w:p>
    <w:p w14:paraId="1B20E7AA"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adalah ketimpangan kondisi sekolah di berbagai daerah. Sekolah yang berada di wilayah perkotaan umumnya memiliki akses yang lebih baik terhadap sumber daya tambahan di luar dana BOS, sementara sekolah di daerah terpencil sering kali sangat bergantung pada bantuan tersebut. Perbedaan kondisi ini memengaruhi kemampuan sekolah dalam mengembangkan program-program PAI secara optimal. Oleh karena itu, kebijakan BOS perlu terus disempurnakan agar dapat memberikan dukungan yang lebih proporsional sesuai dengan kebutuhan masing-masing sekolah.</w:t>
      </w:r>
    </w:p>
    <w:p w14:paraId="5864196E"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evaluasi kebijakan, keberhasilan BOS dalam penguatan PAI dapat diukur melalui beberapa indikator, seperti meningkatnya kualitas pembelajaran agama, tersedianya sarana pembelajaran yang memadai, meningkatnya partisipasi peserta didik dalam kegiatan keagamaan, berkembangnya budaya religius di sekolah, serta meningkatnya kompetensi guru PAI. Jika indikator-indikator tersebut menunjukkan perkembangan yang positif, maka kebijakan BOS dapat dinilai berhasil memberikan kontribusi terhadap penguatan Pendidikan Agama Islam.</w:t>
      </w:r>
    </w:p>
    <w:p w14:paraId="13308567"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dana BOS juga memiliki peran strategis dalam mendukung transformasi pembelajaran PAI berbasis teknologi. Pengadaan perangkat digital, akses internet, aplikasi pembelajaran, dan sumber belajar elektronik dapat membantu guru dan peserta didik dalam mengakses materi keagamaan secara lebih luas dan interaktif. Pemanfaatan teknologi ini menjadi semakin penting untuk memastikan bahwa Pendidikan Agama Islam tetap relevan dengan kebutuhan generasi digital.</w:t>
      </w:r>
    </w:p>
    <w:p w14:paraId="3E0FAF7F"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A6EFDB9" w14:textId="0694C0A3" w:rsidR="004B790A" w:rsidRPr="00F91F70" w:rsidRDefault="00F3676F" w:rsidP="00F91F70">
      <w:pPr>
        <w:pStyle w:val="Heading1"/>
        <w:spacing w:before="0" w:after="0"/>
        <w:jc w:val="right"/>
        <w:rPr>
          <w:rFonts w:ascii="Times New Roman" w:hAnsi="Times New Roman" w:cs="Times New Roman"/>
        </w:rPr>
      </w:pPr>
      <w:bookmarkStart w:id="78" w:name="_Toc231462752"/>
      <w:bookmarkStart w:id="79" w:name="X54fd7b9989909426e169af169870e97c9d02735"/>
      <w:bookmarkStart w:id="80" w:name="_Toc233107614"/>
      <w:bookmarkEnd w:id="71"/>
      <w:r w:rsidRPr="00F91F70">
        <w:rPr>
          <w:rFonts w:ascii="Times New Roman" w:hAnsi="Times New Roman" w:cs="Times New Roman"/>
        </w:rPr>
        <w:lastRenderedPageBreak/>
        <w:t>BAB 10</w:t>
      </w:r>
      <w:bookmarkEnd w:id="78"/>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DIGITALISASI PENDIDIKAN AGAMA ISLAM</w:t>
      </w:r>
      <w:bookmarkEnd w:id="80"/>
    </w:p>
    <w:p w14:paraId="50A1903D" w14:textId="77777777" w:rsidR="00903244" w:rsidRPr="00F91F70" w:rsidRDefault="00903244" w:rsidP="00F91F70">
      <w:pPr>
        <w:pStyle w:val="BodyText"/>
        <w:spacing w:before="0" w:after="0"/>
        <w:rPr>
          <w:rFonts w:ascii="Times New Roman" w:hAnsi="Times New Roman" w:cs="Times New Roman"/>
        </w:rPr>
      </w:pPr>
    </w:p>
    <w:p w14:paraId="2D7935D2"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Digitalisasi Pendidikan Agama Islam merupakan proses transformasi penyelenggaraan pendidikan agama yang memanfaatkan teknologi digital dalam berbagai aspek pembelajaran, pengelolaan pendidikan, pengembangan sumber belajar, serta interaksi antara guru dan peserta didik. Digitalisasi tidak hanya berarti penggunaan perangkat teknologi dalam proses pembelajaran, tetapi juga mencerminkan perubahan paradigma pendidikan menuju sistem yang lebih terbuka, fleksibel, kolaboratif, dan adaptif terhadap perkembangan zaman. Dalam era Revolusi Industri 4.0 dan Society 5.0, digitalisasi menjadi kebutuhan yang tidak dapat dihindari, termasuk dalam penyelenggaraan Pendidikan Agama Islam (PAI).</w:t>
      </w:r>
    </w:p>
    <w:p w14:paraId="1E1288DE"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Perkembangan teknologi informasi dan komunikasi telah mengubah cara manusia memperoleh, mengelola, dan menyebarkan informasi. Peserta didik saat ini hidup dalam lingkungan digital yang memungkinkan mereka mengakses berbagai sumber pengetahuan secara cepat dan luas melalui internet. Kondisi ini menuntut Pendidikan Agama Islam untuk beradaptasi dengan perkembangan teknologi agar tetap relevan dan mampu menjawab kebutuhan generasi digital. Oleh karena itu, digitalisasi PAI menjadi langkah strategis dalam meningkatkan kualitas pembelajaran sekaligus memperluas akses pendidikan agama bagi masyarakat.</w:t>
      </w:r>
    </w:p>
    <w:p w14:paraId="48195C61"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Digitalisasi Pendidikan Agama Islam mencakup berbagai bentuk inovasi, seperti penggunaan platform pembelajaran daring, aplikasi pendidikan Islam, media pembelajaran interaktif, perpustakaan digital, video pembelajaran, serta pemanfaatan media sosial sebagai sarana edukasi dan dakwah. Berbagai teknologi tersebut memungkinkan proses pembelajaran berlangsung tanpa </w:t>
      </w:r>
      <w:r w:rsidRPr="00F91F70">
        <w:rPr>
          <w:rFonts w:ascii="Times New Roman" w:hAnsi="Times New Roman" w:cs="Times New Roman"/>
          <w:lang w:val="en-ID"/>
        </w:rPr>
        <w:lastRenderedPageBreak/>
        <w:t>dibatasi ruang dan waktu, sehingga peserta didik dapat belajar secara mandiri sesuai dengan kebutuhan dan kemampuan masing-masing.</w:t>
      </w:r>
    </w:p>
    <w:p w14:paraId="0FF9C3C4"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konteks pembelajaran, digitalisasi memberikan peluang bagi guru PAI untuk mengembangkan metode pembelajaran yang lebih kreatif dan menarik. Materi keagamaan yang sebelumnya disampaikan secara konvensional dapat dikemas dalam bentuk multimedia interaktif yang memadukan teks, gambar, audio, animasi, dan video. Pendekatan ini membantu meningkatkan minat belajar peserta didik serta mempermudah pemahaman terhadap konsep-konsep keislaman yang kompleks.</w:t>
      </w:r>
    </w:p>
    <w:p w14:paraId="7BD7F776"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meningkatkan kualitas pembelajaran, digitalisasi juga berperan dalam memperluas akses terhadap sumber-sumber ilmu keislaman. Peserta didik dapat mengakses Al-Qur’an digital, kitab-kitab klasik, jurnal ilmiah, ceramah ulama, dan berbagai sumber pengetahuan Islam dari berbagai belahan dunia melalui perangkat digital. Kemudahan akses ini memberikan peluang yang besar untuk memperkaya wawasan keagamaan serta meningkatkan literasi Islam di kalangan generasi muda.</w:t>
      </w:r>
    </w:p>
    <w:p w14:paraId="273D7217"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Digitalisasi Pendidikan Agama Islam juga mendukung pelaksanaan Kurikulum Merdeka yang menekankan pembelajaran yang fleksibel, berpusat pada peserta didik, dan berbasis teknologi. Melalui pemanfaatan teknologi digital, guru dapat menerapkan pembelajaran diferensiatif, pembelajaran berbasis proyek, serta asesmen yang lebih autentik dan berkelanjutan. Teknologi memungkinkan proses pembelajaran menjadi lebih personal dan sesuai dengan kebutuhan belajar masing-masing peserta didik.</w:t>
      </w:r>
    </w:p>
    <w:p w14:paraId="7B4E9885"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Meskipun menawarkan berbagai peluang, digitalisasi Pendidikan Agama Islam juga menghadapi sejumlah tantangan. Salah satu tantangan utama adalah kesenjangan akses teknologi di berbagai wilayah. Tidak semua sekolah memiliki fasilitas digital yang memadai, dan tidak semua peserta didik memiliki akses terhadap perangkat teknologi maupun jaringan internet yang stabil. </w:t>
      </w:r>
      <w:r w:rsidRPr="00F91F70">
        <w:rPr>
          <w:rFonts w:ascii="Times New Roman" w:hAnsi="Times New Roman" w:cs="Times New Roman"/>
          <w:lang w:val="en-ID"/>
        </w:rPr>
        <w:lastRenderedPageBreak/>
        <w:t>Kesenjangan ini berpotensi menciptakan ketidakmerataan dalam pemanfaatan teknologi pendidikan.</w:t>
      </w:r>
    </w:p>
    <w:p w14:paraId="113E210D"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Tantangan lainnya adalah rendahnya literasi digital sebagian guru dan peserta didik. Penguasaan teknologi yang terbatas dapat menghambat pemanfaatan media digital secara optimal dalam proses pembelajaran. Oleh karena itu, diperlukan program pelatihan dan pengembangan kompetensi digital yang berkelanjutan bagi guru PAI agar mereka mampu memanfaatkan teknologi secara efektif dalam mendukung pembelajaran.</w:t>
      </w:r>
    </w:p>
    <w:p w14:paraId="1786B795"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aspek teknis, digitalisasi juga membawa tantangan dari sisi moral dan etika. Kemudahan akses informasi melalui internet dapat membuka peluang masuknya konten yang tidak sesuai dengan nilai-nilai Islam, seperti hoaks, ujaran kebencian, radikalisme, pornografi, dan berbagai bentuk penyalahgunaan teknologi lainnya. Oleh karena itu, Pendidikan Agama Islam memiliki peran penting dalam membekali peserta didik dengan literasi digital yang berlandaskan nilai-nilai keislaman sehingga mereka mampu menggunakan teknologi secara bijak, kritis, dan bertanggung jawab.</w:t>
      </w:r>
    </w:p>
    <w:p w14:paraId="263D8A06" w14:textId="77777777" w:rsidR="00D27692" w:rsidRPr="00F91F70" w:rsidRDefault="00D27692" w:rsidP="00A87273">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perspektif kebijakan pendidikan, digitalisasi Pendidikan Agama Islam memerlukan dukungan yang kuat dari pemerintah, lembaga pendidikan, dan masyarakat. Dukungan tersebut meliputi penyediaan infrastruktur teknologi, pengembangan kurikulum berbasis digital, peningkatan kompetensi guru, pengembangan sumber belajar digital, serta penguatan regulasi yang mendukung transformasi pendidikan di era digital. Sinergi antara berbagai pemangku kepentingan menjadi faktor penting dalam mewujudkan digitalisasi pendidikan yang efektif dan berkelanjutan.</w:t>
      </w:r>
    </w:p>
    <w:p w14:paraId="6F739F09" w14:textId="77777777" w:rsidR="00D27692" w:rsidRPr="00F91F70" w:rsidRDefault="00D27692" w:rsidP="00F91F70">
      <w:pPr>
        <w:pStyle w:val="BodyText"/>
        <w:spacing w:before="0" w:after="0" w:line="276" w:lineRule="auto"/>
        <w:jc w:val="both"/>
        <w:rPr>
          <w:rFonts w:ascii="Times New Roman" w:hAnsi="Times New Roman" w:cs="Times New Roman"/>
        </w:rPr>
      </w:pPr>
    </w:p>
    <w:p w14:paraId="6EFA82FE" w14:textId="59D4FB86" w:rsidR="008A0B0E" w:rsidRPr="00F91F70" w:rsidRDefault="00F3676F" w:rsidP="00F91F70">
      <w:pPr>
        <w:pStyle w:val="Style2"/>
        <w:numPr>
          <w:ilvl w:val="0"/>
          <w:numId w:val="28"/>
        </w:numPr>
        <w:spacing w:before="0" w:after="0"/>
        <w:rPr>
          <w:rFonts w:ascii="Times New Roman" w:hAnsi="Times New Roman" w:cs="Times New Roman"/>
        </w:rPr>
      </w:pPr>
      <w:bookmarkStart w:id="81" w:name="_Toc233107615"/>
      <w:r w:rsidRPr="00F91F70">
        <w:rPr>
          <w:rFonts w:ascii="Times New Roman" w:hAnsi="Times New Roman" w:cs="Times New Roman"/>
        </w:rPr>
        <w:t>Transformasi Digital dalam Pendidikan Islam</w:t>
      </w:r>
      <w:bookmarkEnd w:id="81"/>
    </w:p>
    <w:p w14:paraId="1E280014"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Transformasi digital dalam pendidikan Islam merupakan proses perubahan mendasar dalam penyelenggaraan pendidikan yang memanfaatkan teknologi digital untuk meningkatkan kualitas </w:t>
      </w:r>
      <w:r w:rsidRPr="00F91F70">
        <w:rPr>
          <w:rFonts w:ascii="Times New Roman" w:hAnsi="Times New Roman" w:cs="Times New Roman"/>
          <w:lang w:val="en-ID"/>
        </w:rPr>
        <w:lastRenderedPageBreak/>
        <w:t>pembelajaran, pengelolaan lembaga pendidikan, pengembangan sumber daya manusia, serta akses terhadap ilmu pengetahuan Islam. Transformasi ini tidak hanya berkaitan dengan penggunaan perangkat teknologi seperti komputer, internet, dan aplikasi pembelajaran, tetapi juga mencakup perubahan paradigma, budaya kerja, metode pembelajaran, serta pola interaksi antara pendidik dan peserta didik. Dalam era Revolusi Industri 4.0 dan Society 5.0, transformasi digital menjadi kebutuhan yang tidak dapat dihindari oleh lembaga pendidikan Islam agar tetap relevan dan mampu menjawab tantangan perkembangan zaman.</w:t>
      </w:r>
    </w:p>
    <w:p w14:paraId="7F97C7A5"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Pendidikan Islam sejak awal memiliki karakter yang dinamis dan adaptif terhadap perubahan sosial. Sejarah peradaban Islam menunjukkan bahwa umat Islam pernah menjadi pelopor dalam pengembangan ilmu pengetahuan, teknologi, dan pendidikan pada masa kejayaan Islam. Semangat untuk mencari ilmu (</w:t>
      </w:r>
      <w:r w:rsidRPr="00F91F70">
        <w:rPr>
          <w:rFonts w:ascii="Times New Roman" w:hAnsi="Times New Roman" w:cs="Times New Roman"/>
          <w:i/>
          <w:iCs/>
          <w:lang w:val="en-ID"/>
        </w:rPr>
        <w:t>thalabul ‘ilmi</w:t>
      </w:r>
      <w:r w:rsidRPr="00F91F70">
        <w:rPr>
          <w:rFonts w:ascii="Times New Roman" w:hAnsi="Times New Roman" w:cs="Times New Roman"/>
          <w:lang w:val="en-ID"/>
        </w:rPr>
        <w:t>) dan mengembangkan pengetahuan menjadi landasan penting bagi transformasi pendidikan Islam di era digital. Oleh karena itu, pemanfaatan teknologi digital dalam pendidikan Islam sejatinya merupakan bentuk aktualisasi nilai-nilai Islam yang mendorong kemajuan ilmu pengetahuan dan kemaslahatan umat.</w:t>
      </w:r>
    </w:p>
    <w:p w14:paraId="7CD2F09C"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Transformasi digital dalam pendidikan Islam ditandai oleh perubahan dari sistem pembelajaran konvensional menuju pembelajaran berbasis teknologi. Jika sebelumnya proses pembelajaran lebih banyak dilakukan secara tatap muka dengan penggunaan buku cetak sebagai sumber utama, kini pembelajaran dapat berlangsung melalui berbagai platform digital yang memungkinkan interaksi tanpa batas ruang dan waktu. Guru dan peserta didik dapat memanfaatkan aplikasi pembelajaran, konferensi video, perpustakaan digital, serta berbagai sumber belajar daring untuk mendukung proses pendidikan.</w:t>
      </w:r>
    </w:p>
    <w:p w14:paraId="436591A0"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Salah satu bentuk nyata transformasi digital dalam pendidikan Islam adalah digitalisasi sumber-sumber keilmuan Islam. Berbagai </w:t>
      </w:r>
      <w:r w:rsidRPr="00F91F70">
        <w:rPr>
          <w:rFonts w:ascii="Times New Roman" w:hAnsi="Times New Roman" w:cs="Times New Roman"/>
          <w:lang w:val="en-ID"/>
        </w:rPr>
        <w:lastRenderedPageBreak/>
        <w:t>kitab klasik (</w:t>
      </w:r>
      <w:r w:rsidRPr="00F91F70">
        <w:rPr>
          <w:rFonts w:ascii="Times New Roman" w:hAnsi="Times New Roman" w:cs="Times New Roman"/>
          <w:i/>
          <w:iCs/>
          <w:lang w:val="en-ID"/>
        </w:rPr>
        <w:t>turats</w:t>
      </w:r>
      <w:r w:rsidRPr="00F91F70">
        <w:rPr>
          <w:rFonts w:ascii="Times New Roman" w:hAnsi="Times New Roman" w:cs="Times New Roman"/>
          <w:lang w:val="en-ID"/>
        </w:rPr>
        <w:t>), tafsir Al-Qur’an, hadis, jurnal ilmiah, dan referensi keislaman kini tersedia dalam format digital yang dapat diakses dengan mudah melalui internet. Kehadiran perpustakaan digital dan aplikasi keislaman memberikan peluang yang lebih luas bagi peserta didik untuk mempelajari ajaran Islam secara mendalam tanpa terbatas oleh ketersediaan sumber belajar fisik.</w:t>
      </w:r>
    </w:p>
    <w:p w14:paraId="2A9071D5"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proses pembelajaran, transformasi digital memungkinkan penggunaan berbagai media yang lebih interaktif dan menarik. Materi Pendidikan Agama Islam dapat disajikan dalam bentuk video pembelajaran, animasi edukatif, podcast, infografis, simulasi virtual, dan berbagai bentuk multimedia lainnya. Penggunaan media digital ini membantu meningkatkan motivasi belajar peserta didik sekaligus mempermudah pemahaman terhadap konsep-konsep keislaman yang bersifat abstrak maupun kompleks.</w:t>
      </w:r>
    </w:p>
    <w:p w14:paraId="026BAF88"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Transformasi digital juga membawa perubahan pada peran guru dalam pendidikan Islam. Guru tidak lagi berfungsi semata-mata sebagai sumber utama pengetahuan, tetapi berperan sebagai fasilitator, pembimbing, dan pengarah dalam proses pembelajaran. Guru dituntut untuk memiliki kompetensi digital yang memadai agar mampu memanfaatkan teknologi secara efektif dalam merancang, melaksanakan, dan mengevaluasi pembelajaran. Kemampuan mengintegrasikan teknologi dengan nilai-nilai Islam menjadi salah satu kompetensi penting yang harus dimiliki oleh pendidik di era digital.</w:t>
      </w:r>
    </w:p>
    <w:p w14:paraId="78399BE4"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pembelajaran, transformasi digital juga berdampak pada pengelolaan lembaga pendidikan Islam. Berbagai aktivitas administrasi seperti pengelolaan data peserta didik, sistem informasi akademik, absensi digital, evaluasi pembelajaran, hingga komunikasi dengan orang tua kini dapat dilakukan secara lebih cepat dan efisien melalui sistem berbasis teknologi. Digitalisasi manajemen pendidikan membantu meningkatkan transparansi, akuntabilitas, dan efektivitas pengelolaan lembaga pendidikan Islam.</w:t>
      </w:r>
    </w:p>
    <w:p w14:paraId="551E6F78"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konteks penguatan karakter, transformasi digital memberikan peluang sekaligus tantangan. Di satu sisi, teknologi dapat digunakan sebagai sarana untuk menyebarkan nilai-nilai Islam, dakwah digital, serta pembelajaran akhlak yang lebih luas dan mudah diakses. Di sisi lain, perkembangan teknologi juga membawa berbagai risiko seperti penyebaran informasi yang tidak valid, radikalisme digital, hoaks, cyberbullying, dan konten yang bertentangan dengan nilai-nilai agama. Oleh karena itu, pendidikan Islam memiliki tanggung jawab untuk mengembangkan literasi digital yang berlandaskan etika dan moral Islam.</w:t>
      </w:r>
    </w:p>
    <w:p w14:paraId="0BA71FE5"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Transformasi digital dalam pendidikan Islam juga sejalan dengan kebijakan pendidikan nasional yang mendorong pemanfaatan teknologi dalam pembelajaran. Implementasi Kurikulum Merdeka, misalnya, memberikan ruang yang luas bagi penggunaan teknologi digital untuk mendukung pembelajaran diferensiatif, pembelajaran berbasis proyek, serta pengembangan kompetensi abad ke-21. Dalam konteks ini, pendidikan Islam dituntut untuk mampu mengintegrasikan nilai-nilai keagamaan dengan perkembangan teknologi secara harmonis dan berkelanjutan.</w:t>
      </w:r>
    </w:p>
    <w:p w14:paraId="257F4ABE"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Meskipun demikian, proses transformasi digital masih menghadapi berbagai tantangan. Kesenjangan akses teknologi, keterbatasan infrastruktur digital, rendahnya literasi digital sebagian guru dan peserta didik, serta keterbatasan sumber daya menjadi hambatan yang perlu diatasi. Oleh karena itu, diperlukan dukungan kebijakan yang kuat, investasi dalam pengembangan teknologi pendidikan, serta program peningkatan kompetensi digital bagi seluruh pemangku kepentingan pendidikan Islam.</w:t>
      </w:r>
    </w:p>
    <w:p w14:paraId="4982AFDC" w14:textId="77777777" w:rsidR="00D27692" w:rsidRPr="00F91F70" w:rsidRDefault="00D27692" w:rsidP="00A87273">
      <w:pPr>
        <w:pStyle w:val="BodyText"/>
        <w:spacing w:before="0" w:after="0" w:line="276" w:lineRule="auto"/>
        <w:ind w:firstLine="426"/>
        <w:jc w:val="both"/>
        <w:rPr>
          <w:rFonts w:ascii="Times New Roman" w:hAnsi="Times New Roman" w:cs="Times New Roman"/>
        </w:rPr>
      </w:pPr>
    </w:p>
    <w:p w14:paraId="76287DF3" w14:textId="47071B63" w:rsidR="008A0B0E" w:rsidRPr="00F91F70" w:rsidRDefault="00F3676F" w:rsidP="00A87273">
      <w:pPr>
        <w:pStyle w:val="Style2"/>
      </w:pPr>
      <w:bookmarkStart w:id="82" w:name="_Toc233107616"/>
      <w:r w:rsidRPr="00F91F70">
        <w:t>Literasi Digital bagi Guru dan Peserta Didik</w:t>
      </w:r>
      <w:bookmarkEnd w:id="82"/>
    </w:p>
    <w:p w14:paraId="367D2750"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Literasi digital merupakan kemampuan individu untuk mengakses, memahami, mengevaluasi, memanfaatkan, menciptakan, </w:t>
      </w:r>
      <w:r w:rsidRPr="00F91F70">
        <w:rPr>
          <w:rFonts w:ascii="Times New Roman" w:hAnsi="Times New Roman" w:cs="Times New Roman"/>
          <w:lang w:val="en-ID"/>
        </w:rPr>
        <w:lastRenderedPageBreak/>
        <w:t>dan menyebarluaskan informasi melalui teknologi digital secara efektif, kritis, etis, dan bertanggung jawab. Dalam konteks Pendidikan Agama Islam (PAI), literasi digital tidak hanya berkaitan dengan kemampuan teknis menggunakan perangkat teknologi, tetapi juga mencakup kemampuan untuk memanfaatkan teknologi sesuai dengan nilai-nilai Islam, etika digital, serta prinsip-prinsip moral yang mendukung pembentukan karakter peserta didik. Di era digital yang ditandai dengan arus informasi yang sangat cepat, literasi digital menjadi kompetensi dasar yang harus dimiliki oleh guru dan peserta didik agar mampu beradaptasi dengan perkembangan teknologi tanpa kehilangan identitas dan nilai-nilai keislaman.</w:t>
      </w:r>
    </w:p>
    <w:p w14:paraId="7A59FAA1"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Bagi guru Pendidikan Agama Islam, literasi digital memiliki peran yang sangat penting dalam meningkatkan kualitas pembelajaran. Guru yang memiliki literasi digital yang baik akan mampu memanfaatkan berbagai platform pembelajaran, aplikasi pendidikan, media sosial edukatif, serta sumber-sumber keilmuan Islam digital untuk mendukung proses belajar mengajar. Kemampuan ini memungkinkan guru untuk menyajikan materi pembelajaran secara lebih menarik, interaktif, dan sesuai dengan karakteristik generasi digital yang akrab dengan teknologi.</w:t>
      </w:r>
    </w:p>
    <w:p w14:paraId="68F0F922"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Literasi digital bagi guru juga mencakup kemampuan dalam mencari, memilih, dan memverifikasi informasi yang tersedia di internet. Dalam pembelajaran Pendidikan Agama Islam, ketepatan dan validitas informasi sangat penting karena berkaitan dengan ajaran agama yang harus disampaikan secara benar dan dapat dipertanggungjawabkan. Guru perlu memiliki kemampuan untuk membedakan antara sumber yang kredibel dan sumber yang tidak dapat dipercaya agar dapat memberikan informasi yang akurat kepada peserta didik.</w:t>
      </w:r>
    </w:p>
    <w:p w14:paraId="7F9276EC"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guru PAI dituntut untuk mampu mengintegrasikan teknologi dengan strategi pembelajaran yang efektif. Penggunaan media digital harus dirancang sesuai dengan tujuan pembelajaran </w:t>
      </w:r>
      <w:r w:rsidRPr="00F91F70">
        <w:rPr>
          <w:rFonts w:ascii="Times New Roman" w:hAnsi="Times New Roman" w:cs="Times New Roman"/>
          <w:lang w:val="en-ID"/>
        </w:rPr>
        <w:lastRenderedPageBreak/>
        <w:t>dan kebutuhan peserta didik. Literasi digital membantu guru dalam memilih metode yang tepat, seperti pembelajaran berbasis video, diskusi daring, kuis interaktif, simulasi digital, maupun pembelajaran berbasis proyek yang memanfaatkan teknologi sebagai sarana pendukung.</w:t>
      </w:r>
    </w:p>
    <w:p w14:paraId="30E93951"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Sementara itu, bagi peserta didik, literasi digital menjadi bekal penting dalam menghadapi kehidupan di era informasi. Peserta didik saat ini memiliki akses yang sangat luas terhadap berbagai sumber informasi melalui internet dan media sosial. Kondisi ini memberikan peluang besar untuk memperluas wawasan dan pengetahuan, namun juga menghadirkan berbagai risiko seperti penyebaran hoaks, ujaran kebencian, radikalisme digital, penipuan daring, dan konten yang tidak sesuai dengan nilai-nilai agama maupun norma sosial. Oleh karena itu, peserta didik perlu dibekali kemampuan untuk berpikir kritis dalam menyaring informasi yang diterima.</w:t>
      </w:r>
    </w:p>
    <w:p w14:paraId="7E489C62"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Pendidikan Agama Islam, literasi digital juga berkaitan dengan pembentukan etika digital (</w:t>
      </w:r>
      <w:r w:rsidRPr="00F91F70">
        <w:rPr>
          <w:rFonts w:ascii="Times New Roman" w:hAnsi="Times New Roman" w:cs="Times New Roman"/>
          <w:i/>
          <w:iCs/>
          <w:lang w:val="en-ID"/>
        </w:rPr>
        <w:t>digital ethics</w:t>
      </w:r>
      <w:r w:rsidRPr="00F91F70">
        <w:rPr>
          <w:rFonts w:ascii="Times New Roman" w:hAnsi="Times New Roman" w:cs="Times New Roman"/>
          <w:lang w:val="en-ID"/>
        </w:rPr>
        <w:t>). Peserta didik perlu memahami bahwa aktivitas di dunia digital tetap harus berlandaskan nilai-nilai Islam seperti kejujuran, tanggung jawab, kesopanan, toleransi, dan penghormatan terhadap hak orang lain. Penggunaan media sosial, komunikasi daring, serta penyebaran informasi harus dilakukan dengan memperhatikan prinsip-prinsip akhlak Islami agar tidak menimbulkan dampak negatif bagi diri sendiri maupun orang lain.</w:t>
      </w:r>
    </w:p>
    <w:p w14:paraId="42A45223"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Literasi digital juga mendukung penguatan budaya belajar sepanjang hayat (</w:t>
      </w:r>
      <w:r w:rsidRPr="00F91F70">
        <w:rPr>
          <w:rFonts w:ascii="Times New Roman" w:hAnsi="Times New Roman" w:cs="Times New Roman"/>
          <w:i/>
          <w:iCs/>
          <w:lang w:val="en-ID"/>
        </w:rPr>
        <w:t>lifelong learning</w:t>
      </w:r>
      <w:r w:rsidRPr="00F91F70">
        <w:rPr>
          <w:rFonts w:ascii="Times New Roman" w:hAnsi="Times New Roman" w:cs="Times New Roman"/>
          <w:lang w:val="en-ID"/>
        </w:rPr>
        <w:t xml:space="preserve">). Melalui teknologi digital, guru dan peserta didik dapat mengakses berbagai sumber belajar secara mandiri kapan saja dan di mana saja. Berbagai platform pembelajaran daring, perpustakaan digital, jurnal ilmiah, aplikasi Al-Qur’an, serta konten edukatif keislaman dapat dimanfaatkan untuk memperkaya pengetahuan dan meningkatkan kualitas pembelajaran. Dengan demikian, proses pendidikan tidak lagi terbatas pada ruang </w:t>
      </w:r>
      <w:r w:rsidRPr="00F91F70">
        <w:rPr>
          <w:rFonts w:ascii="Times New Roman" w:hAnsi="Times New Roman" w:cs="Times New Roman"/>
          <w:lang w:val="en-ID"/>
        </w:rPr>
        <w:lastRenderedPageBreak/>
        <w:t>kelas, tetapi dapat berlangsung secara berkelanjutan dalam berbagai lingkungan belajar.</w:t>
      </w:r>
    </w:p>
    <w:p w14:paraId="34EFF057"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pengembangan literasi digital memerlukan dukungan dari berbagai pihak. Sekolah perlu menyediakan fasilitas teknologi yang memadai, mengembangkan program literasi digital, serta menciptakan lingkungan pembelajaran yang mendukung pemanfaatan teknologi secara positif. Guru perlu mendapatkan pelatihan yang berkelanjutan agar mampu mengikuti perkembangan teknologi, sementara orang tua berperan dalam memberikan pendampingan dan pengawasan terhadap penggunaan teknologi oleh anak-anak di lingkungan keluarga.</w:t>
      </w:r>
    </w:p>
    <w:p w14:paraId="73E41B75"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Meskipun demikian, pengembangan literasi digital masih menghadapi berbagai tantangan, seperti kesenjangan akses teknologi, rendahnya kemampuan digital sebagian guru dan peserta didik, serta kurangnya kesadaran akan pentingnya etika dalam penggunaan media digital. Tantangan ini menunjukkan perlunya kerja sama yang lebih kuat antara pemerintah, lembaga pendidikan, keluarga, dan masyarakat dalam membangun budaya digital yang sehat dan produktif.</w:t>
      </w:r>
    </w:p>
    <w:p w14:paraId="4067ACEB" w14:textId="77777777" w:rsidR="00D27692" w:rsidRPr="00F91F70" w:rsidRDefault="00D27692" w:rsidP="00A87273">
      <w:pPr>
        <w:pStyle w:val="BodyText"/>
        <w:spacing w:before="0" w:after="0" w:line="276" w:lineRule="auto"/>
        <w:ind w:firstLine="426"/>
        <w:jc w:val="both"/>
        <w:rPr>
          <w:rFonts w:ascii="Times New Roman" w:hAnsi="Times New Roman" w:cs="Times New Roman"/>
        </w:rPr>
      </w:pPr>
    </w:p>
    <w:p w14:paraId="2DDA5C1B" w14:textId="67898277" w:rsidR="008A0B0E" w:rsidRPr="00F91F70" w:rsidRDefault="00F3676F" w:rsidP="00A87273">
      <w:pPr>
        <w:pStyle w:val="Style2"/>
      </w:pPr>
      <w:bookmarkStart w:id="83" w:name="_Toc233107617"/>
      <w:r w:rsidRPr="00F91F70">
        <w:t>Pembelajaran PAI Berbasis Teknologi</w:t>
      </w:r>
      <w:bookmarkEnd w:id="83"/>
    </w:p>
    <w:p w14:paraId="5E54A1E1"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Pembelajaran Pendidikan Agama Islam (PAI) berbasis teknologi merupakan pendekatan pembelajaran yang memanfaatkan berbagai perangkat, aplikasi, dan platform digital untuk mendukung proses pembelajaran agar lebih efektif, interaktif, dan sesuai dengan perkembangan zaman. Pendekatan ini merupakan bagian dari transformasi pendidikan di era digital yang menuntut adanya inovasi dalam metode pembelajaran, termasuk dalam pembelajaran agama Islam. Melalui pemanfaatan teknologi, proses pembelajaran PAI tidak lagi terbatas pada ruang kelas konvensional, tetapi dapat </w:t>
      </w:r>
      <w:r w:rsidRPr="00F91F70">
        <w:rPr>
          <w:rFonts w:ascii="Times New Roman" w:hAnsi="Times New Roman" w:cs="Times New Roman"/>
          <w:lang w:val="en-ID"/>
        </w:rPr>
        <w:lastRenderedPageBreak/>
        <w:t>berlangsung secara fleksibel, dinamis, dan dapat diakses kapan saja serta di mana saja.</w:t>
      </w:r>
    </w:p>
    <w:p w14:paraId="6FD31FBC"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pembelajaran PAI berbasis teknologi mengintegrasikan tiga komponen utama, yaitu materi ajar Pendidikan Agama Islam, strategi pedagogik, dan teknologi digital sebagai media pendukung. Integrasi ketiga komponen ini bertujuan untuk menciptakan proses pembelajaran yang lebih bermakna, menarik, dan sesuai dengan karakteristik peserta didik generasi digital. Dalam hal ini, teknologi tidak hanya berfungsi sebagai alat bantu, tetapi juga sebagai bagian integral dari proses pembelajaran itu sendiri.</w:t>
      </w:r>
    </w:p>
    <w:p w14:paraId="117557D3"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pembelajaran PAI berbasis teknologi dapat dilakukan melalui berbagai platform digital seperti Learning Management System (LMS), aplikasi pembelajaran daring, video konferensi, serta media sosial edukatif. Guru dapat menggunakan platform tersebut untuk menyampaikan materi, memberikan tugas, melakukan diskusi, serta mengevaluasi hasil belajar peserta didik. Selain itu, penggunaan video pembelajaran, animasi, podcast keislaman, dan infografis digital dapat membantu meningkatkan pemahaman peserta didik terhadap materi-materi PAI yang bersifat konseptual maupun praktis.</w:t>
      </w:r>
    </w:p>
    <w:p w14:paraId="5DB6FC1D"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Pembelajaran berbasis teknologi juga memungkinkan penerapan metode pembelajaran yang lebih inovatif, seperti </w:t>
      </w:r>
      <w:r w:rsidRPr="00F91F70">
        <w:rPr>
          <w:rFonts w:ascii="Times New Roman" w:hAnsi="Times New Roman" w:cs="Times New Roman"/>
          <w:i/>
          <w:iCs/>
          <w:lang w:val="en-ID"/>
        </w:rPr>
        <w:t>blended learning</w:t>
      </w:r>
      <w:r w:rsidRPr="00F91F70">
        <w:rPr>
          <w:rFonts w:ascii="Times New Roman" w:hAnsi="Times New Roman" w:cs="Times New Roman"/>
          <w:lang w:val="en-ID"/>
        </w:rPr>
        <w:t xml:space="preserve">, </w:t>
      </w:r>
      <w:r w:rsidRPr="00F91F70">
        <w:rPr>
          <w:rFonts w:ascii="Times New Roman" w:hAnsi="Times New Roman" w:cs="Times New Roman"/>
          <w:i/>
          <w:iCs/>
          <w:lang w:val="en-ID"/>
        </w:rPr>
        <w:t>flipped classroom</w:t>
      </w:r>
      <w:r w:rsidRPr="00F91F70">
        <w:rPr>
          <w:rFonts w:ascii="Times New Roman" w:hAnsi="Times New Roman" w:cs="Times New Roman"/>
          <w:lang w:val="en-ID"/>
        </w:rPr>
        <w:t xml:space="preserve">, dan </w:t>
      </w:r>
      <w:r w:rsidRPr="00F91F70">
        <w:rPr>
          <w:rFonts w:ascii="Times New Roman" w:hAnsi="Times New Roman" w:cs="Times New Roman"/>
          <w:i/>
          <w:iCs/>
          <w:lang w:val="en-ID"/>
        </w:rPr>
        <w:t>project-based learning</w:t>
      </w:r>
      <w:r w:rsidRPr="00F91F70">
        <w:rPr>
          <w:rFonts w:ascii="Times New Roman" w:hAnsi="Times New Roman" w:cs="Times New Roman"/>
          <w:lang w:val="en-ID"/>
        </w:rPr>
        <w:t xml:space="preserve"> berbasis digital. Dalam model </w:t>
      </w:r>
      <w:r w:rsidRPr="00F91F70">
        <w:rPr>
          <w:rFonts w:ascii="Times New Roman" w:hAnsi="Times New Roman" w:cs="Times New Roman"/>
          <w:i/>
          <w:iCs/>
          <w:lang w:val="en-ID"/>
        </w:rPr>
        <w:t>blended learning</w:t>
      </w:r>
      <w:r w:rsidRPr="00F91F70">
        <w:rPr>
          <w:rFonts w:ascii="Times New Roman" w:hAnsi="Times New Roman" w:cs="Times New Roman"/>
          <w:lang w:val="en-ID"/>
        </w:rPr>
        <w:t xml:space="preserve">, pembelajaran dilakukan dengan menggabungkan tatap muka langsung dan pembelajaran daring. Sementara itu, </w:t>
      </w:r>
      <w:r w:rsidRPr="00F91F70">
        <w:rPr>
          <w:rFonts w:ascii="Times New Roman" w:hAnsi="Times New Roman" w:cs="Times New Roman"/>
          <w:i/>
          <w:iCs/>
          <w:lang w:val="en-ID"/>
        </w:rPr>
        <w:t>flipped classroom</w:t>
      </w:r>
      <w:r w:rsidRPr="00F91F70">
        <w:rPr>
          <w:rFonts w:ascii="Times New Roman" w:hAnsi="Times New Roman" w:cs="Times New Roman"/>
          <w:lang w:val="en-ID"/>
        </w:rPr>
        <w:t xml:space="preserve"> memungkinkan peserta didik mempelajari materi terlebih dahulu melalui media digital sebelum proses pembelajaran di kelas, sehingga waktu di kelas dapat digunakan untuk diskusi dan pendalaman materi. Pendekatan ini sangat relevan dalam pembelajaran PAI karena memberikan ruang bagi peserta didik untuk lebih aktif dan mandiri dalam belajar.</w:t>
      </w:r>
    </w:p>
    <w:p w14:paraId="4FF2C2CB"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Selain itu, pembelajaran PAI berbasis teknologi juga mendukung pengembangan keterampilan abad ke-21, seperti berpikir kritis, kolaborasi, komunikasi, dan kreativitas. Peserta didik dapat dilibatkan dalam berbagai proyek digital yang berkaitan dengan nilai-nilai Islam, seperti pembuatan konten dakwah digital, video edukasi keislaman, kampanye literasi Al-Qur’an, serta kegiatan sosial berbasis teknologi. Melalui kegiatan ini, peserta didik tidak hanya memahami nilai-nilai agama secara teoritis, tetapi juga mampu mengimplementasikannya dalam kehidupan nyata.</w:t>
      </w:r>
    </w:p>
    <w:p w14:paraId="2F27D2EB"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Pemanfaatan teknologi dalam pembelajaran PAI juga membuka akses yang lebih luas terhadap sumber-sumber keilmuan Islam. Peserta didik dapat mengakses Al-Qur’an digital, hadis, kitab-kitab klasik, ceramah ulama, serta jurnal ilmiah keislaman melalui internet. Hal ini memperkaya wawasan keagamaan sekaligus memperkuat pemahaman peserta didik terhadap ajaran Islam secara lebih komprehensif.</w:t>
      </w:r>
    </w:p>
    <w:p w14:paraId="25D34DCD"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pembelajaran PAI berbasis teknologi juga menghadapi berbagai tantangan. Salah satu tantangan utama adalah kesenjangan akses terhadap teknologi di berbagai daerah. Tidak semua peserta didik memiliki perangkat dan koneksi internet yang memadai, sehingga dapat memengaruhi efektivitas pembelajaran. Selain itu, rendahnya literasi digital sebagian guru juga menjadi hambatan dalam mengoptimalkan pemanfaatan teknologi dalam pembelajaran PAI.</w:t>
      </w:r>
    </w:p>
    <w:p w14:paraId="365C6F70"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adalah risiko penyalahgunaan teknologi, seperti akses terhadap konten yang tidak sesuai dengan nilai-nilai Islam, distraksi selama pembelajaran daring, serta kurangnya pengawasan dalam penggunaan perangkat digital. Oleh karena itu, pembelajaran PAI berbasis teknologi harus disertai dengan penguatan nilai-nilai etika digital dan pendidikan karakter agar peserta didik mampu menggunakan teknologi secara bijak dan bertanggung jawab.</w:t>
      </w:r>
    </w:p>
    <w:p w14:paraId="132BFDD9"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konteks Kurikulum Merdeka, pembelajaran PAI berbasis teknologi sangat mendukung penerapan pembelajaran yang fleksibel, diferensiatif, dan berpusat pada peserta didik. Guru memiliki keleluasaan untuk merancang pembelajaran yang sesuai dengan kebutuhan dan karakteristik peserta didik, sementara teknologi berperan sebagai sarana untuk memfasilitasi proses pembelajaran yang lebih efektif dan bermakna.</w:t>
      </w:r>
    </w:p>
    <w:p w14:paraId="39D71A99" w14:textId="77777777" w:rsidR="00D27692" w:rsidRPr="00F91F70" w:rsidRDefault="00D27692" w:rsidP="00A87273">
      <w:pPr>
        <w:pStyle w:val="BodyText"/>
        <w:spacing w:before="0" w:after="0" w:line="276" w:lineRule="auto"/>
        <w:ind w:firstLine="426"/>
        <w:jc w:val="both"/>
        <w:rPr>
          <w:rFonts w:ascii="Times New Roman" w:hAnsi="Times New Roman" w:cs="Times New Roman"/>
        </w:rPr>
      </w:pPr>
    </w:p>
    <w:p w14:paraId="46380112" w14:textId="4DAFC4F7" w:rsidR="008A0B0E" w:rsidRPr="00F91F70" w:rsidRDefault="00F3676F" w:rsidP="00A87273">
      <w:pPr>
        <w:pStyle w:val="Style2"/>
      </w:pPr>
      <w:bookmarkStart w:id="84" w:name="_Toc233107618"/>
      <w:r w:rsidRPr="00F91F70">
        <w:t>Etika Digital dan Tantangan Hoaks</w:t>
      </w:r>
      <w:bookmarkEnd w:id="84"/>
    </w:p>
    <w:p w14:paraId="644A0716"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Etika digital merupakan seperangkat nilai, norma, dan prinsip moral yang mengatur perilaku individu dalam menggunakan teknologi informasi dan komunikasi, khususnya di ruang digital seperti internet dan media sosial. Dalam konteks Pendidikan Agama Islam (PAI), etika digital menjadi bagian penting dalam pembentukan karakter peserta didik agar mampu menggunakan teknologi secara bijak, bertanggung jawab, dan sesuai dengan nilai-nilai Islam. Etika digital tidak hanya mengatur aspek teknis penggunaan teknologi, tetapi juga menyangkut sikap, niat, dan dampak dari setiap aktivitas yang dilakukan di ruang digital.</w:t>
      </w:r>
    </w:p>
    <w:p w14:paraId="06FEC4D7"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etika digital dalam perspektif Islam berlandaskan pada prinsip-prinsip akhlak mulia seperti kejujuran (</w:t>
      </w:r>
      <w:r w:rsidRPr="00F91F70">
        <w:rPr>
          <w:rFonts w:ascii="Times New Roman" w:hAnsi="Times New Roman" w:cs="Times New Roman"/>
          <w:i/>
          <w:iCs/>
          <w:lang w:val="en-ID"/>
        </w:rPr>
        <w:t>shiddiq</w:t>
      </w:r>
      <w:r w:rsidRPr="00F91F70">
        <w:rPr>
          <w:rFonts w:ascii="Times New Roman" w:hAnsi="Times New Roman" w:cs="Times New Roman"/>
          <w:lang w:val="en-ID"/>
        </w:rPr>
        <w:t>), amanah, tanggung jawab, tabayyun (verifikasi informasi), serta menjaga kehormatan dan privasi orang lain. Nilai-nilai ini menjadi pedoman dalam berinteraksi di dunia digital agar setiap pengguna tidak terjebak dalam perilaku yang merugikan diri sendiri maupun orang lain. Pendidikan Agama Islam memiliki peran strategis dalam menanamkan nilai-nilai tersebut kepada peserta didik sejak dini.</w:t>
      </w:r>
    </w:p>
    <w:p w14:paraId="76D22A85"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Salah satu tantangan utama dalam era digital adalah maraknya penyebaran hoaks atau informasi palsu. Hoaks dapat menyebar dengan sangat cepat melalui media sosial, aplikasi pesan instan, dan </w:t>
      </w:r>
      <w:r w:rsidRPr="00F91F70">
        <w:rPr>
          <w:rFonts w:ascii="Times New Roman" w:hAnsi="Times New Roman" w:cs="Times New Roman"/>
          <w:lang w:val="en-ID"/>
        </w:rPr>
        <w:lastRenderedPageBreak/>
        <w:t>berbagai platform digital lainnya. Informasi yang tidak benar ini dapat menimbulkan berbagai dampak negatif, seperti keresahan sosial, perpecahan, kesalahpahaman, hingga konflik di masyarakat. Dalam konteks pendidikan, hoaks juga dapat memengaruhi cara berpikir peserta didik dan mengganggu proses pembentukan karakter yang sehat.</w:t>
      </w:r>
    </w:p>
    <w:p w14:paraId="77B615EB"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Pendidikan Agama Islam, tantangan hoaks harus dihadapi melalui penguatan literasi digital yang berbasis nilai-nilai Islam. Konsep </w:t>
      </w:r>
      <w:r w:rsidRPr="00F91F70">
        <w:rPr>
          <w:rFonts w:ascii="Times New Roman" w:hAnsi="Times New Roman" w:cs="Times New Roman"/>
          <w:i/>
          <w:iCs/>
          <w:lang w:val="en-ID"/>
        </w:rPr>
        <w:t>tabayyun</w:t>
      </w:r>
      <w:r w:rsidRPr="00F91F70">
        <w:rPr>
          <w:rFonts w:ascii="Times New Roman" w:hAnsi="Times New Roman" w:cs="Times New Roman"/>
          <w:lang w:val="en-ID"/>
        </w:rPr>
        <w:t xml:space="preserve"> dalam Islam, yaitu memeriksa dan memastikan kebenaran suatu informasi sebelum menyebarkannya, menjadi prinsip utama dalam menghadapi hoaks. Al-Qur’an secara tegas mengajarkan pentingnya verifikasi informasi agar tidak menimbulkan kerugian bagi individu maupun masyarakat. Oleh karena itu, peserta didik perlu dibekali kemampuan untuk berpikir kritis dan selektif dalam menerima informasi di dunia digital.</w:t>
      </w:r>
    </w:p>
    <w:p w14:paraId="1F73BDE7"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Guru PAI memiliki peran penting dalam menanamkan kesadaran etika digital kepada peserta didik. Melalui proses pembelajaran, guru dapat mengintegrasikan nilai-nilai Islam dalam setiap aktivitas digital, seperti penggunaan media sosial yang positif, etika berkomentar, serta tanggung jawab dalam menyebarkan informasi. Pembelajaran dapat diarahkan untuk membentuk sikap bijak dalam menggunakan teknologi, sehingga peserta didik tidak hanya menjadi pengguna teknologi, tetapi juga menjadi individu yang beretika dalam ruang digital.</w:t>
      </w:r>
    </w:p>
    <w:p w14:paraId="3648FF31"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hoaks, tantangan lain dalam etika digital adalah penyebaran ujaran kebencian (</w:t>
      </w:r>
      <w:r w:rsidRPr="00F91F70">
        <w:rPr>
          <w:rFonts w:ascii="Times New Roman" w:hAnsi="Times New Roman" w:cs="Times New Roman"/>
          <w:i/>
          <w:iCs/>
          <w:lang w:val="en-ID"/>
        </w:rPr>
        <w:t>hate speech</w:t>
      </w:r>
      <w:r w:rsidRPr="00F91F70">
        <w:rPr>
          <w:rFonts w:ascii="Times New Roman" w:hAnsi="Times New Roman" w:cs="Times New Roman"/>
          <w:lang w:val="en-ID"/>
        </w:rPr>
        <w:t xml:space="preserve">), cyberbullying, dan konten negatif yang bertentangan dengan nilai-nilai agama dan moral. Perilaku tersebut dapat merusak hubungan sosial dan menurunkan kualitas interaksi di dunia maya. Dalam Pendidikan Agama Islam, hal ini dapat diatasi melalui penguatan akhlak digital yang menekankan pentingnya menghormati sesama, menjaga lisan </w:t>
      </w:r>
      <w:r w:rsidRPr="00F91F70">
        <w:rPr>
          <w:rFonts w:ascii="Times New Roman" w:hAnsi="Times New Roman" w:cs="Times New Roman"/>
          <w:lang w:val="en-ID"/>
        </w:rPr>
        <w:lastRenderedPageBreak/>
        <w:t>(termasuk dalam bentuk tulisan digital), serta mengedepankan sikap santun dalam berkomunikasi.</w:t>
      </w:r>
    </w:p>
    <w:p w14:paraId="2972BE17"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Penguatan etika digital juga perlu didukung oleh lingkungan pendidikan yang kondusif. Sekolah dapat mengembangkan program literasi digital Islami, kampanye anti-hoaks, serta pembiasaan penggunaan media digital secara positif. Kegiatan seperti diskusi, proyek kreatif digital, dan pembuatan konten edukatif keislaman dapat menjadi sarana untuk menumbuhkan kesadaran etika digital di kalangan peserta didik.</w:t>
      </w:r>
    </w:p>
    <w:p w14:paraId="31F3302E"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Meskipun demikian, tantangan dalam implementasi etika digital masih cukup besar. Perkembangan teknologi yang sangat cepat sering kali tidak diimbangi dengan kemampuan literasi digital yang memadai. Selain itu, pengaruh lingkungan sosial dan budaya digital yang bebas juga dapat memengaruhi perilaku peserta didik dalam menggunakan teknologi. Oleh karena itu, diperlukan kolaborasi antara guru, orang tua, dan masyarakat dalam mengawasi serta membimbing penggunaan teknologi secara sehat.</w:t>
      </w:r>
    </w:p>
    <w:p w14:paraId="296E4B4A" w14:textId="77777777" w:rsidR="00D27692" w:rsidRPr="00F91F70" w:rsidRDefault="00D27692" w:rsidP="00A87273">
      <w:pPr>
        <w:pStyle w:val="BodyText"/>
        <w:spacing w:before="0" w:after="0" w:line="276" w:lineRule="auto"/>
        <w:ind w:firstLine="426"/>
        <w:jc w:val="both"/>
        <w:rPr>
          <w:rFonts w:ascii="Times New Roman" w:hAnsi="Times New Roman" w:cs="Times New Roman"/>
        </w:rPr>
      </w:pPr>
    </w:p>
    <w:p w14:paraId="1F089107" w14:textId="7BCDB50D" w:rsidR="004B790A" w:rsidRPr="00F91F70" w:rsidRDefault="00F3676F" w:rsidP="00A87273">
      <w:pPr>
        <w:pStyle w:val="Style2"/>
      </w:pPr>
      <w:bookmarkStart w:id="85" w:name="_Toc233107619"/>
      <w:r w:rsidRPr="00F91F70">
        <w:t>Inovasi Platform dan Media Pembelajaran PAI</w:t>
      </w:r>
      <w:bookmarkEnd w:id="85"/>
    </w:p>
    <w:p w14:paraId="66E56F50"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Inovasi platform dan media pembelajaran Pendidikan Agama Islam (PAI) merupakan upaya pengembangan berbagai sarana pembelajaran berbasis teknologi yang dirancang untuk meningkatkan efektivitas, daya tarik, dan kualitas proses pembelajaran. Inovasi ini menjadi sangat penting di era digital karena karakteristik peserta didik saat ini yang cenderung lebih responsif terhadap media visual, interaktif, dan berbasis teknologi. Oleh karena itu, pembelajaran PAI tidak lagi cukup hanya mengandalkan metode ceramah konvensional, tetapi perlu dikembangkan melalui pemanfaatan platform digital dan media pembelajaran yang kreatif serta adaptif.</w:t>
      </w:r>
    </w:p>
    <w:p w14:paraId="0AEC35E5"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Secara konseptual, inovasi platform pembelajaran PAI mencakup penggunaan berbagai sistem digital yang mendukung proses pembelajaran, seperti Learning Management System (LMS), aplikasi pembelajaran daring, kelas virtual, serta platform kolaboratif berbasis cloud. Platform ini memungkinkan guru dan peserta didik untuk berinteraksi secara fleksibel tanpa dibatasi ruang dan waktu. Melalui LMS, misalnya, guru dapat mengelola materi pembelajaran, memberikan tugas, melakukan penilaian, serta memantau perkembangan belajar peserta didik secara lebih sistematis dan terstruktur.</w:t>
      </w:r>
    </w:p>
    <w:p w14:paraId="22DC3FE6"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platform pembelajaran, inovasi media pembelajaran PAI juga mencakup pengembangan berbagai bentuk konten digital seperti video pembelajaran, animasi interaktif, infografis, podcast keislaman, dan simulasi digital. Media pembelajaran ini dirancang untuk memudahkan peserta didik dalam memahami materi PAI yang bersifat abstrak, seperti konsep akidah, sejarah kebudayaan Islam, maupun nilai-nilai akhlak. Dengan media yang lebih variatif, proses pembelajaran menjadi lebih menarik, tidak monoton, serta mampu meningkatkan motivasi belajar peserta didik.</w:t>
      </w:r>
    </w:p>
    <w:p w14:paraId="768C2CBF"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inovasi media pembelajaran PAI juga melibatkan pemanfaatan teknologi multimedia dan aplikasi berbasis mobile. Saat ini telah banyak aplikasi pembelajaran Islam yang menyediakan fitur seperti Al-Qur’an digital, tafsir, hadis, jadwal ibadah, hingga materi pembelajaran interaktif. Pemanfaatan aplikasi tersebut memungkinkan peserta didik untuk belajar secara mandiri dan berkelanjutan di luar jam pelajaran formal. Hal ini sejalan dengan konsep pembelajaran sepanjang hayat (</w:t>
      </w:r>
      <w:r w:rsidRPr="00F91F70">
        <w:rPr>
          <w:rFonts w:ascii="Times New Roman" w:hAnsi="Times New Roman" w:cs="Times New Roman"/>
          <w:i/>
          <w:iCs/>
          <w:lang w:val="en-ID"/>
        </w:rPr>
        <w:t>lifelong learning</w:t>
      </w:r>
      <w:r w:rsidRPr="00F91F70">
        <w:rPr>
          <w:rFonts w:ascii="Times New Roman" w:hAnsi="Times New Roman" w:cs="Times New Roman"/>
          <w:lang w:val="en-ID"/>
        </w:rPr>
        <w:t>).</w:t>
      </w:r>
    </w:p>
    <w:p w14:paraId="7A9DA58D"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Inovasi lainnya adalah pemanfaatan media sosial sebagai sarana pembelajaran dan dakwah digital. Platform seperti YouTube, Instagram, TikTok, dan podcast dapat digunakan oleh guru dan peserta didik untuk menyebarkan konten edukatif keislaman yang positif. Misalnya, pembuatan video pendek tentang akhlak mulia, </w:t>
      </w:r>
      <w:r w:rsidRPr="00F91F70">
        <w:rPr>
          <w:rFonts w:ascii="Times New Roman" w:hAnsi="Times New Roman" w:cs="Times New Roman"/>
          <w:lang w:val="en-ID"/>
        </w:rPr>
        <w:lastRenderedPageBreak/>
        <w:t>penjelasan ayat Al-Qur’an, atau kampanye moderasi beragama. Dengan pendekatan ini, pembelajaran PAI menjadi lebih relevan dengan dunia digital yang dekat dengan kehidupan peserta didik.</w:t>
      </w:r>
    </w:p>
    <w:p w14:paraId="0CE51055"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Penggunaan teknologi juga memungkinkan penerapan metode pembelajaran inovatif seperti </w:t>
      </w:r>
      <w:r w:rsidRPr="00F91F70">
        <w:rPr>
          <w:rFonts w:ascii="Times New Roman" w:hAnsi="Times New Roman" w:cs="Times New Roman"/>
          <w:i/>
          <w:iCs/>
          <w:lang w:val="en-ID"/>
        </w:rPr>
        <w:t>blended learning</w:t>
      </w:r>
      <w:r w:rsidRPr="00F91F70">
        <w:rPr>
          <w:rFonts w:ascii="Times New Roman" w:hAnsi="Times New Roman" w:cs="Times New Roman"/>
          <w:lang w:val="en-ID"/>
        </w:rPr>
        <w:t xml:space="preserve">, </w:t>
      </w:r>
      <w:r w:rsidRPr="00F91F70">
        <w:rPr>
          <w:rFonts w:ascii="Times New Roman" w:hAnsi="Times New Roman" w:cs="Times New Roman"/>
          <w:i/>
          <w:iCs/>
          <w:lang w:val="en-ID"/>
        </w:rPr>
        <w:t>flipped classroom</w:t>
      </w:r>
      <w:r w:rsidRPr="00F91F70">
        <w:rPr>
          <w:rFonts w:ascii="Times New Roman" w:hAnsi="Times New Roman" w:cs="Times New Roman"/>
          <w:lang w:val="en-ID"/>
        </w:rPr>
        <w:t xml:space="preserve">, dan </w:t>
      </w:r>
      <w:r w:rsidRPr="00F91F70">
        <w:rPr>
          <w:rFonts w:ascii="Times New Roman" w:hAnsi="Times New Roman" w:cs="Times New Roman"/>
          <w:i/>
          <w:iCs/>
          <w:lang w:val="en-ID"/>
        </w:rPr>
        <w:t>project-based learning</w:t>
      </w:r>
      <w:r w:rsidRPr="00F91F70">
        <w:rPr>
          <w:rFonts w:ascii="Times New Roman" w:hAnsi="Times New Roman" w:cs="Times New Roman"/>
          <w:lang w:val="en-ID"/>
        </w:rPr>
        <w:t xml:space="preserve"> berbasis digital. Dalam </w:t>
      </w:r>
      <w:r w:rsidRPr="00F91F70">
        <w:rPr>
          <w:rFonts w:ascii="Times New Roman" w:hAnsi="Times New Roman" w:cs="Times New Roman"/>
          <w:i/>
          <w:iCs/>
          <w:lang w:val="en-ID"/>
        </w:rPr>
        <w:t>blended learning</w:t>
      </w:r>
      <w:r w:rsidRPr="00F91F70">
        <w:rPr>
          <w:rFonts w:ascii="Times New Roman" w:hAnsi="Times New Roman" w:cs="Times New Roman"/>
          <w:lang w:val="en-ID"/>
        </w:rPr>
        <w:t xml:space="preserve">, pembelajaran dilakukan dengan menggabungkan tatap muka dan pembelajaran daring. Sementara itu, </w:t>
      </w:r>
      <w:r w:rsidRPr="00F91F70">
        <w:rPr>
          <w:rFonts w:ascii="Times New Roman" w:hAnsi="Times New Roman" w:cs="Times New Roman"/>
          <w:i/>
          <w:iCs/>
          <w:lang w:val="en-ID"/>
        </w:rPr>
        <w:t>flipped classroom</w:t>
      </w:r>
      <w:r w:rsidRPr="00F91F70">
        <w:rPr>
          <w:rFonts w:ascii="Times New Roman" w:hAnsi="Times New Roman" w:cs="Times New Roman"/>
          <w:lang w:val="en-ID"/>
        </w:rPr>
        <w:t xml:space="preserve"> memberikan kesempatan kepada peserta didik untuk mempelajari materi terlebih dahulu melalui platform digital sebelum diskusi di kelas. Pendekatan ini membuat proses pembelajaran menjadi lebih aktif, partisipatif, dan berpusat pada peserta didik.</w:t>
      </w:r>
    </w:p>
    <w:p w14:paraId="4AB034F7"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inovasi platform dan media pembelajaran PAI juga menghadapi berbagai tantangan. Salah satu tantangan utama adalah keterbatasan infrastruktur teknologi di beberapa daerah, termasuk akses internet dan perangkat digital yang belum merata. Selain itu, masih terdapat guru yang belum memiliki keterampilan digital yang memadai untuk mengembangkan dan memanfaatkan media pembelajaran berbasis teknologi secara optimal.</w:t>
      </w:r>
    </w:p>
    <w:p w14:paraId="64ECC863" w14:textId="77777777"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adalah risiko penyalahgunaan teknologi, seperti distraksi dari media sosial, penyebaran konten yang tidak sesuai dengan nilai-nilai Islam, serta kurangnya kontrol terhadap penggunaan perangkat digital oleh peserta didik. Oleh karena itu, inovasi media pembelajaran harus selalu diiringi dengan penguatan literasi digital dan etika penggunaan teknologi berdasarkan nilai-nilai Islam.</w:t>
      </w:r>
    </w:p>
    <w:p w14:paraId="6AD063F1" w14:textId="78917C45" w:rsidR="00D27692" w:rsidRPr="00F91F70" w:rsidRDefault="00D27692" w:rsidP="00A87273">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konteks Kurikulum Merdeka, inovasi platform dan media pembelajaran PAI sangat mendukung terciptanya pembelajaran yang fleksibel, kontekstual, dan berbasis kompetensi. Guru memiliki keleluasaan untuk memilih dan mengembangkan media pembelajaran sesuai dengan kebutuhan peserta didik serta </w:t>
      </w:r>
      <w:r w:rsidRPr="00F91F70">
        <w:rPr>
          <w:rFonts w:ascii="Times New Roman" w:hAnsi="Times New Roman" w:cs="Times New Roman"/>
          <w:lang w:val="en-ID"/>
        </w:rPr>
        <w:lastRenderedPageBreak/>
        <w:t>karakteristik materi yang diajarkan. Hal ini memungkinkan pembelajaran PAI menjadi lebih relevan dengan perkembangan zaman tanpa menghilangkan nilai-nilai dasar keislaman.</w:t>
      </w:r>
    </w:p>
    <w:p w14:paraId="00595E67" w14:textId="7F87484A" w:rsidR="00903244" w:rsidRPr="00F91F70" w:rsidRDefault="00903244" w:rsidP="00F91F70">
      <w:pPr>
        <w:pStyle w:val="BodyText"/>
        <w:spacing w:before="0" w:after="0" w:line="276" w:lineRule="auto"/>
        <w:jc w:val="both"/>
        <w:rPr>
          <w:rFonts w:ascii="Times New Roman" w:hAnsi="Times New Roman" w:cs="Times New Roman"/>
          <w:lang w:val="en-ID"/>
        </w:rPr>
      </w:pPr>
    </w:p>
    <w:p w14:paraId="03ED4BE7" w14:textId="418598F0" w:rsidR="00903244" w:rsidRPr="00F91F70" w:rsidRDefault="00903244" w:rsidP="00F91F70">
      <w:pPr>
        <w:pStyle w:val="BodyText"/>
        <w:spacing w:before="0" w:after="0" w:line="276" w:lineRule="auto"/>
        <w:jc w:val="both"/>
        <w:rPr>
          <w:rFonts w:ascii="Times New Roman" w:hAnsi="Times New Roman" w:cs="Times New Roman"/>
          <w:lang w:val="en-ID"/>
        </w:rPr>
      </w:pPr>
    </w:p>
    <w:p w14:paraId="3D48F59F" w14:textId="3303A4B6" w:rsidR="00903244" w:rsidRPr="00F91F70" w:rsidRDefault="00903244" w:rsidP="00F91F70">
      <w:pPr>
        <w:pStyle w:val="BodyText"/>
        <w:spacing w:before="0" w:after="0" w:line="276" w:lineRule="auto"/>
        <w:jc w:val="both"/>
        <w:rPr>
          <w:rFonts w:ascii="Times New Roman" w:hAnsi="Times New Roman" w:cs="Times New Roman"/>
          <w:lang w:val="en-ID"/>
        </w:rPr>
      </w:pPr>
    </w:p>
    <w:p w14:paraId="2DD2ACB1" w14:textId="3EC1519B" w:rsidR="00A87273" w:rsidRDefault="00A87273" w:rsidP="00F91F70">
      <w:pPr>
        <w:pStyle w:val="BodyText"/>
        <w:spacing w:before="0" w:after="0" w:line="276" w:lineRule="auto"/>
        <w:jc w:val="both"/>
        <w:rPr>
          <w:rFonts w:ascii="Times New Roman" w:hAnsi="Times New Roman" w:cs="Times New Roman"/>
          <w:lang w:val="en-ID"/>
        </w:rPr>
      </w:pPr>
      <w:r>
        <w:rPr>
          <w:rFonts w:ascii="Times New Roman" w:hAnsi="Times New Roman" w:cs="Times New Roman"/>
          <w:lang w:val="en-ID"/>
        </w:rPr>
        <w:br w:type="page"/>
      </w:r>
    </w:p>
    <w:p w14:paraId="26B085D2" w14:textId="1C5DF848" w:rsidR="004B790A" w:rsidRPr="00F91F70" w:rsidRDefault="00F3676F" w:rsidP="00F91F70">
      <w:pPr>
        <w:pStyle w:val="Heading1"/>
        <w:spacing w:before="0" w:after="0" w:line="276" w:lineRule="auto"/>
        <w:jc w:val="right"/>
        <w:rPr>
          <w:rFonts w:ascii="Times New Roman" w:hAnsi="Times New Roman" w:cs="Times New Roman"/>
        </w:rPr>
      </w:pPr>
      <w:bookmarkStart w:id="86" w:name="_Toc231462759"/>
      <w:bookmarkStart w:id="87" w:name="Xaf4e9af6fc19ddfecf3347da6c40baf5ca3ffe5"/>
      <w:bookmarkStart w:id="88" w:name="_Toc233107620"/>
      <w:bookmarkEnd w:id="79"/>
      <w:r w:rsidRPr="00F91F70">
        <w:rPr>
          <w:rFonts w:ascii="Times New Roman" w:hAnsi="Times New Roman" w:cs="Times New Roman"/>
        </w:rPr>
        <w:lastRenderedPageBreak/>
        <w:t>BAB 11</w:t>
      </w:r>
      <w:bookmarkEnd w:id="86"/>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KEBIJAKAN PAI DALAM MASYARAKAT MULTIKULTURAL</w:t>
      </w:r>
      <w:bookmarkEnd w:id="88"/>
    </w:p>
    <w:p w14:paraId="65BC70E8" w14:textId="77777777" w:rsidR="00903244" w:rsidRPr="00F91F70" w:rsidRDefault="00903244" w:rsidP="00F91F70">
      <w:pPr>
        <w:pStyle w:val="BodyText"/>
        <w:spacing w:before="0" w:after="0"/>
        <w:rPr>
          <w:rFonts w:ascii="Times New Roman" w:hAnsi="Times New Roman" w:cs="Times New Roman"/>
        </w:rPr>
      </w:pPr>
    </w:p>
    <w:p w14:paraId="046091D1"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Pendidikan Agama Islam (PAI) dalam masyarakat multikultural merupakan kebijakan pendidikan yang dirancang untuk menjawab realitas keberagaman agama, budaya, etnis, bahasa, dan latar belakang sosial yang ada di Indonesia. Dalam konteks masyarakat yang majemuk, Pendidikan Agama Islam tidak hanya berfungsi sebagai sarana transfer nilai-nilai keislaman kepada peserta didik, tetapi juga sebagai instrumen penting dalam membangun sikap toleransi, moderasi beragama, dan harmoni sosial. Oleh karena itu, kebijakan PAI harus mampu menyeimbangkan antara penguatan identitas keislaman dengan penghormatan terhadap keberagaman.</w:t>
      </w:r>
    </w:p>
    <w:p w14:paraId="07C6A9A3"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Secara konseptual, masyarakat multikultural menuntut adanya pendekatan pendidikan yang inklusif dan dialogis. Pendidikan Agama Islam dalam konteks ini tidak boleh bersifat eksklusif dan tertutup, melainkan harus membuka ruang dialog antaragama dan antarkultur yang sehat dan konstruktif. Kebijakan PAI diarahkan untuk membentuk peserta didik yang memiliki pemahaman agama yang kuat, namun tetap memiliki sikap terbuka, toleran, dan menghargai perbedaan sebagai bagian dari sunnatullah dalam kehidupan sosial.</w:t>
      </w:r>
    </w:p>
    <w:p w14:paraId="6B669A38"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Salah satu fokus utama kebijakan PAI dalam masyarakat multikultural adalah penguatan moderasi beragama. Moderasi beragama menjadi konsep penting dalam pendidikan Islam di Indonesia karena berfungsi sebagai penyeimbang antara pemahaman agama yang tekstual dan kontekstual. Melalui kebijakan ini, peserta didik diarahkan untuk memahami ajaran Islam secara komprehensif, tidak ekstrem, serta mampu hidup berdampingan secara damai dengan pemeluk agama lain. Nilai-nilai seperti keadilan (</w:t>
      </w:r>
      <w:r w:rsidRPr="00F91F70">
        <w:rPr>
          <w:rFonts w:ascii="Times New Roman" w:hAnsi="Times New Roman" w:cs="Times New Roman"/>
          <w:i/>
          <w:iCs/>
          <w:lang w:val="en-ID"/>
        </w:rPr>
        <w:t>‘adl</w:t>
      </w:r>
      <w:r w:rsidRPr="00F91F70">
        <w:rPr>
          <w:rFonts w:ascii="Times New Roman" w:hAnsi="Times New Roman" w:cs="Times New Roman"/>
          <w:lang w:val="en-ID"/>
        </w:rPr>
        <w:t xml:space="preserve">), </w:t>
      </w:r>
      <w:r w:rsidRPr="00F91F70">
        <w:rPr>
          <w:rFonts w:ascii="Times New Roman" w:hAnsi="Times New Roman" w:cs="Times New Roman"/>
          <w:lang w:val="en-ID"/>
        </w:rPr>
        <w:lastRenderedPageBreak/>
        <w:t>keseimbangan (</w:t>
      </w:r>
      <w:r w:rsidRPr="00F91F70">
        <w:rPr>
          <w:rFonts w:ascii="Times New Roman" w:hAnsi="Times New Roman" w:cs="Times New Roman"/>
          <w:i/>
          <w:iCs/>
          <w:lang w:val="en-ID"/>
        </w:rPr>
        <w:t>tawazun</w:t>
      </w:r>
      <w:r w:rsidRPr="00F91F70">
        <w:rPr>
          <w:rFonts w:ascii="Times New Roman" w:hAnsi="Times New Roman" w:cs="Times New Roman"/>
          <w:lang w:val="en-ID"/>
        </w:rPr>
        <w:t>), dan toleransi (</w:t>
      </w:r>
      <w:r w:rsidRPr="00F91F70">
        <w:rPr>
          <w:rFonts w:ascii="Times New Roman" w:hAnsi="Times New Roman" w:cs="Times New Roman"/>
          <w:i/>
          <w:iCs/>
          <w:lang w:val="en-ID"/>
        </w:rPr>
        <w:t>tasamuh</w:t>
      </w:r>
      <w:r w:rsidRPr="00F91F70">
        <w:rPr>
          <w:rFonts w:ascii="Times New Roman" w:hAnsi="Times New Roman" w:cs="Times New Roman"/>
          <w:lang w:val="en-ID"/>
        </w:rPr>
        <w:t>) menjadi landasan utama dalam implementasi kebijakan tersebut.</w:t>
      </w:r>
    </w:p>
    <w:p w14:paraId="5A374589"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implementasinya, kebijakan PAI dalam masyarakat multikultural tercermin dalam kurikulum yang menekankan nilai-nilai karakter dan kebangsaan. Materi pembelajaran tidak hanya berfokus pada aspek ritual keagamaan, tetapi juga mencakup nilai-nilai sosial seperti kerja sama, saling menghormati, keadilan sosial, dan tanggung jawab sebagai warga negara. Dengan demikian, Pendidikan Agama Islam berperan dalam membentuk generasi yang religius sekaligus nasionalis.</w:t>
      </w:r>
    </w:p>
    <w:p w14:paraId="157387E4"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kebijakan PAI juga mendorong terciptanya lingkungan pendidikan yang inklusif dan harmonis. Sekolah sebagai miniatur masyarakat diharapkan mampu menjadi ruang interaksi yang aman bagi seluruh peserta didik tanpa memandang latar belakang agama dan budaya. Guru PAI memiliki peran penting dalam menciptakan suasana pembelajaran yang menghargai perbedaan serta menghindari sikap diskriminatif dan intoleran di lingkungan pendidikan.</w:t>
      </w:r>
    </w:p>
    <w:p w14:paraId="0C30F79E"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masyarakat multikultural, kebijakan PAI juga menekankan pentingnya pendidikan karakter berbasis nilai-nilai universal Islam. Nilai-nilai seperti kejujuran, kasih sayang, tanggung jawab, dan kepedulian sosial tidak hanya berlaku bagi umat Islam, tetapi juga memiliki relevansi universal dalam kehidupan bermasyarakat. Dengan pendekatan ini, Pendidikan Agama Islam dapat menjadi jembatan dalam membangun dialog dan kerja sama lintas budaya dan agama.</w:t>
      </w:r>
    </w:p>
    <w:p w14:paraId="4D982E4E"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Namun demikian, implementasi kebijakan PAI dalam masyarakat multikultural tidak terlepas dari berbagai tantangan. Salah satu tantangan utama adalah adanya perbedaan interpretasi keagamaan yang dapat memengaruhi cara pandang peserta didik terhadap keberagaman. Selain itu, pengaruh media digital yang tidak terkontrol juga dapat memperkuat sikap intoleransi jika tidak </w:t>
      </w:r>
      <w:r w:rsidRPr="00F91F70">
        <w:rPr>
          <w:rFonts w:ascii="Times New Roman" w:hAnsi="Times New Roman" w:cs="Times New Roman"/>
          <w:lang w:val="en-ID"/>
        </w:rPr>
        <w:lastRenderedPageBreak/>
        <w:t>diimbangi dengan pendidikan literasi digital dan penguatan nilai-nilai moderasi beragama.</w:t>
      </w:r>
    </w:p>
    <w:p w14:paraId="6235523B" w14:textId="77777777" w:rsidR="001E2CC2" w:rsidRPr="00F91F70"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Tantangan lainnya adalah kesiapan guru dalam mengimplementasikan pembelajaran yang berbasis multikultural. Guru PAI dituntut untuk memiliki kompetensi pedagogik dan sosial yang mampu mengelola keberagaman di dalam kelas. Hal ini mencakup kemampuan dalam menyampaikan materi secara inklusif, mengelola diskusi yang terbuka, serta menjadi teladan dalam sikap toleran dan menghargai perbedaan.</w:t>
      </w:r>
    </w:p>
    <w:p w14:paraId="32A090DA" w14:textId="0688A08A" w:rsidR="001E2CC2" w:rsidRDefault="001E2CC2"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perspektif kebijakan pendidikan nasional, penguatan PAI dalam masyarakat multikultural sejalan dengan visi pembangunan karakter bangsa. Pendidikan agama tidak hanya diarahkan untuk memperkuat aspek spiritual individu, tetapi juga untuk memperkuat kohesi sosial dan persatuan nasional. Oleh karena itu, kebijakan PAI memiliki peran strategis dalam menjaga keutuhan Negara Kesatuan Republik Indonesia (NKRI) di tengah keberagaman yang ada.</w:t>
      </w:r>
    </w:p>
    <w:p w14:paraId="42837CE3" w14:textId="77777777" w:rsidR="00B92944" w:rsidRPr="00F91F70" w:rsidRDefault="00B92944" w:rsidP="00B92944">
      <w:pPr>
        <w:pStyle w:val="BodyText"/>
        <w:spacing w:before="0" w:after="0" w:line="276" w:lineRule="auto"/>
        <w:ind w:firstLine="567"/>
        <w:jc w:val="both"/>
        <w:rPr>
          <w:rFonts w:ascii="Times New Roman" w:hAnsi="Times New Roman" w:cs="Times New Roman"/>
          <w:lang w:val="en-ID"/>
        </w:rPr>
      </w:pPr>
    </w:p>
    <w:p w14:paraId="06694F99" w14:textId="4613B195" w:rsidR="00F3676F" w:rsidRPr="00F91F70" w:rsidRDefault="00F3676F" w:rsidP="00F91F70">
      <w:pPr>
        <w:pStyle w:val="Style2"/>
        <w:numPr>
          <w:ilvl w:val="0"/>
          <w:numId w:val="29"/>
        </w:numPr>
        <w:spacing w:before="0" w:after="0"/>
        <w:rPr>
          <w:rFonts w:ascii="Times New Roman" w:hAnsi="Times New Roman" w:cs="Times New Roman"/>
        </w:rPr>
      </w:pPr>
      <w:bookmarkStart w:id="89" w:name="_Toc233107621"/>
      <w:r w:rsidRPr="00F91F70">
        <w:rPr>
          <w:rFonts w:ascii="Times New Roman" w:hAnsi="Times New Roman" w:cs="Times New Roman"/>
        </w:rPr>
        <w:t>Pendidikan Islam dan Multikulturalisme</w:t>
      </w:r>
      <w:bookmarkEnd w:id="89"/>
    </w:p>
    <w:p w14:paraId="2291430C"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Pendidikan Islam dan multikulturalisme merupakan dua konsep yang saling berkaitan dalam membentuk sistem pendidikan yang inklusif, adaptif, dan relevan dengan realitas masyarakat modern yang majemuk. Multikulturalisme mengakui keberadaan keragaman budaya, agama, etnis, bahasa, dan tradisi sebagai fakta sosial yang tidak dapat dihindari, sementara Pendidikan Islam berfungsi sebagai sarana pembentukan manusia yang beriman, berakhlak mulia, serta mampu menjalankan peran sosialnya secara harmonis di tengah keberagaman tersebut. Dalam konteks ini, Pendidikan Agama Islam (PAI) memiliki peran strategis dalam menjembatani nilai-nilai keislaman dengan nilai-nilai kebersamaan dalam masyarakat multikultural.</w:t>
      </w:r>
    </w:p>
    <w:p w14:paraId="39C5D689"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Secara konseptual, Pendidikan Islam dalam perspektif multikulturalisme tidak hanya berorientasi pada penguatan identitas keagamaan, tetapi juga pada pengembangan sikap keterbukaan, toleransi, dan penghargaan terhadap perbedaan. Islam sendiri pada dasarnya mengajarkan nilai-nilai universal seperti keadilan, kasih sayang, persaudaraan, dan perdamaian yang sejalan dengan prinsip-prinsip multikulturalisme. Oleh karena itu, pendidikan Islam memiliki dasar teologis yang kuat untuk mengembangkan sikap inklusif dalam kehidupan sosial.</w:t>
      </w:r>
    </w:p>
    <w:p w14:paraId="75C421EE"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Pendidikan Islam dan multikulturalisme diwujudkan melalui pendekatan pembelajaran yang menghargai keberagaman peserta didik di lingkungan pendidikan. Guru PAI dituntut untuk mampu mengelola kelas yang heterogen dengan latar belakang sosial dan budaya yang berbeda. Hal ini dilakukan dengan menciptakan suasana pembelajaran yang demokratis, dialogis, dan tidak diskriminatif, sehingga setiap peserta didik merasa dihargai dan memiliki kesempatan yang sama untuk berkembang.</w:t>
      </w:r>
    </w:p>
    <w:p w14:paraId="00569157"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Pendidikan Islam dalam konteks multikultural juga menekankan pentingnya pemahaman terhadap nilai-nilai moderasi beragama. Moderasi beragama menjadi konsep kunci dalam menjaga keseimbangan antara pemahaman agama yang kuat dengan sikap toleran terhadap perbedaan. Melalui pendidikan yang berbasis multikultural, peserta didik diarahkan untuk memahami bahwa perbedaan tidak harus menjadi sumber konflik, tetapi dapat menjadi kekuatan untuk membangun kerja sama dan persatuan dalam kehidupan bermasyarakat.</w:t>
      </w:r>
    </w:p>
    <w:p w14:paraId="14125D0C"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integrasi Pendidikan Islam dan multikulturalisme juga tercermin dalam kurikulum yang menekankan nilai-nilai karakter dan kebangsaan. Materi Pendidikan Agama Islam tidak hanya berfokus pada aspek ritual ibadah, tetapi juga mencakup nilai-nilai sosial seperti keadilan, kepedulian, kerja sama, dan tanggung jawab sosial. Pendekatan ini bertujuan untuk membentuk peserta </w:t>
      </w:r>
      <w:r w:rsidRPr="00F91F70">
        <w:rPr>
          <w:rFonts w:ascii="Times New Roman" w:hAnsi="Times New Roman" w:cs="Times New Roman"/>
          <w:lang w:val="en-ID"/>
        </w:rPr>
        <w:lastRenderedPageBreak/>
        <w:t>didik yang tidak hanya saleh secara individual, tetapi juga memiliki kesalehan sosial dalam kehidupan bermasyarakat.</w:t>
      </w:r>
    </w:p>
    <w:p w14:paraId="1F884FCF"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digital, tantangan multikulturalisme semakin kompleks dengan adanya interaksi global yang semakin terbuka. Peserta didik tidak hanya berinteraksi dengan lingkungan lokal, tetapi juga dengan budaya global melalui media digital. Kondisi ini menuntut Pendidikan Islam untuk memberikan pemahaman yang lebih luas tentang pentingnya menjaga identitas keislaman sekaligus bersikap terbuka terhadap perbedaan budaya dan pandangan. Dengan demikian, Pendidikan Islam berperan sebagai filter moral dan etika dalam menghadapi arus globalisasi.</w:t>
      </w:r>
    </w:p>
    <w:p w14:paraId="4B6A6DC1"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implementasi Pendidikan Islam dalam konteks multikulturalisme tidak terlepas dari berbagai tantangan. Salah satu tantangan utama adalah masih adanya pemahaman keagamaan yang eksklusif dan kurang terbuka terhadap perbedaan. Selain itu, pengaruh media sosial yang tidak terkontrol juga dapat memperkuat sikap intoleransi jika tidak diimbangi dengan pendidikan yang berbasis nilai-nilai moderasi dan literasi digital.</w:t>
      </w:r>
    </w:p>
    <w:p w14:paraId="4D0161F3" w14:textId="77777777" w:rsidR="001E2CC2" w:rsidRPr="00F91F70" w:rsidRDefault="001E2CC2"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adalah kesiapan pendidik dalam mengintegrasikan nilai-nilai multikultural ke dalam pembelajaran Pendidikan Agama Islam. Guru dituntut tidak hanya memiliki kompetensi pedagogik, tetapi juga kompetensi sosial dan kepribadian yang mencerminkan sikap toleran, inklusif, dan menghargai keberagaman. Oleh karena itu, pelatihan dan pengembangan profesional guru menjadi sangat penting dalam mendukung implementasi pendidikan Islam yang berbasis multikultural.</w:t>
      </w:r>
    </w:p>
    <w:p w14:paraId="1A23D6D1" w14:textId="77777777" w:rsidR="001E2CC2" w:rsidRPr="00F91F70" w:rsidRDefault="001E2CC2" w:rsidP="00B92944">
      <w:pPr>
        <w:pStyle w:val="BodyText"/>
        <w:spacing w:before="0" w:after="0" w:line="276" w:lineRule="auto"/>
        <w:ind w:firstLine="426"/>
        <w:jc w:val="both"/>
        <w:rPr>
          <w:rFonts w:ascii="Times New Roman" w:hAnsi="Times New Roman" w:cs="Times New Roman"/>
        </w:rPr>
      </w:pPr>
    </w:p>
    <w:p w14:paraId="04FB05B0" w14:textId="7816FABD" w:rsidR="00F3676F" w:rsidRPr="00F91F70" w:rsidRDefault="00F3676F" w:rsidP="00B92944">
      <w:pPr>
        <w:pStyle w:val="Style2"/>
      </w:pPr>
      <w:bookmarkStart w:id="90" w:name="_Toc233107622"/>
      <w:r w:rsidRPr="00F91F70">
        <w:t>Penguatan Moderasi Beragama</w:t>
      </w:r>
      <w:bookmarkEnd w:id="90"/>
    </w:p>
    <w:p w14:paraId="46F8A3ED"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Penguatan moderasi beragama merupakan salah satu kebijakan strategis dalam Pendidikan Agama Islam (PAI) yang bertujuan </w:t>
      </w:r>
      <w:r w:rsidRPr="00F91F70">
        <w:rPr>
          <w:rFonts w:ascii="Times New Roman" w:hAnsi="Times New Roman" w:cs="Times New Roman"/>
          <w:lang w:val="en-ID"/>
        </w:rPr>
        <w:lastRenderedPageBreak/>
        <w:t>untuk membentuk pemahaman keagamaan yang seimbang, toleran, dan adaptif terhadap keragaman sosial-budaya di masyarakat. Moderasi beragama menekankan sikap tidak berlebih-lebihan (ekstrem) dalam memahami dan mengamalkan ajaran agama, baik dalam bentuk sikap yang terlalu kaku maupun yang terlalu longgar. Dalam konteks Indonesia yang multikultural, penguatan moderasi beragama menjadi sangat penting untuk menjaga harmoni sosial dan memperkuat persatuan bangsa.</w:t>
      </w:r>
    </w:p>
    <w:p w14:paraId="4BB59E9A"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konseptual, moderasi beragama dalam Islam berakar pada prinsip </w:t>
      </w:r>
      <w:r w:rsidRPr="00F91F70">
        <w:rPr>
          <w:rFonts w:ascii="Times New Roman" w:hAnsi="Times New Roman" w:cs="Times New Roman"/>
          <w:i/>
          <w:iCs/>
          <w:lang w:val="en-ID"/>
        </w:rPr>
        <w:t>wasathiyah</w:t>
      </w:r>
      <w:r w:rsidRPr="00F91F70">
        <w:rPr>
          <w:rFonts w:ascii="Times New Roman" w:hAnsi="Times New Roman" w:cs="Times New Roman"/>
          <w:lang w:val="en-ID"/>
        </w:rPr>
        <w:t>, yaitu jalan tengah yang menempatkan ajaran agama secara proporsional, adil, dan seimbang. Prinsip ini mencerminkan karakter ajaran Islam yang rahmatan lil ‘alamin, yaitu membawa rahmat bagi seluruh alam. Dalam Pendidikan Agama Islam, konsep ini diterjemahkan ke dalam pembelajaran yang menanamkan nilai-nilai toleransi (</w:t>
      </w:r>
      <w:r w:rsidRPr="00F91F70">
        <w:rPr>
          <w:rFonts w:ascii="Times New Roman" w:hAnsi="Times New Roman" w:cs="Times New Roman"/>
          <w:i/>
          <w:iCs/>
          <w:lang w:val="en-ID"/>
        </w:rPr>
        <w:t>tasamuh</w:t>
      </w:r>
      <w:r w:rsidRPr="00F91F70">
        <w:rPr>
          <w:rFonts w:ascii="Times New Roman" w:hAnsi="Times New Roman" w:cs="Times New Roman"/>
          <w:lang w:val="en-ID"/>
        </w:rPr>
        <w:t>), keadilan (</w:t>
      </w:r>
      <w:r w:rsidRPr="00F91F70">
        <w:rPr>
          <w:rFonts w:ascii="Times New Roman" w:hAnsi="Times New Roman" w:cs="Times New Roman"/>
          <w:i/>
          <w:iCs/>
          <w:lang w:val="en-ID"/>
        </w:rPr>
        <w:t>‘adl</w:t>
      </w:r>
      <w:r w:rsidRPr="00F91F70">
        <w:rPr>
          <w:rFonts w:ascii="Times New Roman" w:hAnsi="Times New Roman" w:cs="Times New Roman"/>
          <w:lang w:val="en-ID"/>
        </w:rPr>
        <w:t>), keseimbangan (</w:t>
      </w:r>
      <w:r w:rsidRPr="00F91F70">
        <w:rPr>
          <w:rFonts w:ascii="Times New Roman" w:hAnsi="Times New Roman" w:cs="Times New Roman"/>
          <w:i/>
          <w:iCs/>
          <w:lang w:val="en-ID"/>
        </w:rPr>
        <w:t>tawazun</w:t>
      </w:r>
      <w:r w:rsidRPr="00F91F70">
        <w:rPr>
          <w:rFonts w:ascii="Times New Roman" w:hAnsi="Times New Roman" w:cs="Times New Roman"/>
          <w:lang w:val="en-ID"/>
        </w:rPr>
        <w:t>), dan kebijaksanaan (</w:t>
      </w:r>
      <w:r w:rsidRPr="00F91F70">
        <w:rPr>
          <w:rFonts w:ascii="Times New Roman" w:hAnsi="Times New Roman" w:cs="Times New Roman"/>
          <w:i/>
          <w:iCs/>
          <w:lang w:val="en-ID"/>
        </w:rPr>
        <w:t>hikmah</w:t>
      </w:r>
      <w:r w:rsidRPr="00F91F70">
        <w:rPr>
          <w:rFonts w:ascii="Times New Roman" w:hAnsi="Times New Roman" w:cs="Times New Roman"/>
          <w:lang w:val="en-ID"/>
        </w:rPr>
        <w:t>) dalam memahami perbedaan pandangan, baik antarumat Islam maupun dengan pemeluk agama lain.</w:t>
      </w:r>
    </w:p>
    <w:p w14:paraId="11925C2E"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Penguatan moderasi beragama dalam kebijakan PAI diwujudkan melalui integrasi nilai-nilai moderasi ke dalam kurikulum, proses pembelajaran, serta budaya sekolah. Dalam kurikulum, materi Pendidikan Agama Islam tidak hanya menekankan aspek ritual dan doktrinal, tetapi juga mengembangkan pemahaman sosial keagamaan yang inklusif. Peserta didik diarahkan untuk memahami bahwa perbedaan dalam beragama dan berpendapat merupakan bagian dari sunnatullah yang harus disikapi dengan sikap saling menghargai.</w:t>
      </w:r>
    </w:p>
    <w:p w14:paraId="36E70935"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proses pembelajaran, guru PAI memiliki peran penting sebagai fasilitator yang menanamkan nilai-nilai moderasi beragama melalui pendekatan dialogis dan kontekstual. Pembelajaran tidak hanya bersifat satu arah, tetapi memberikan ruang diskusi, refleksi, dan analisis terhadap berbagai fenomena sosial-keagamaan yang </w:t>
      </w:r>
      <w:r w:rsidRPr="00F91F70">
        <w:rPr>
          <w:rFonts w:ascii="Times New Roman" w:hAnsi="Times New Roman" w:cs="Times New Roman"/>
          <w:lang w:val="en-ID"/>
        </w:rPr>
        <w:lastRenderedPageBreak/>
        <w:t>terjadi di masyarakat. Dengan demikian, peserta didik tidak hanya memahami ajaran agama secara tekstual, tetapi juga mampu mengaplikasikannya secara kontekstual dalam kehidupan sehari-hari.</w:t>
      </w:r>
    </w:p>
    <w:p w14:paraId="58590E71"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penguatan moderasi beragama juga dilakukan melalui pembiasaan budaya sekolah yang inklusif dan harmonis. Sekolah menjadi ruang sosial yang mencerminkan nilai-nilai toleransi, kerja sama, dan saling menghormati. Kegiatan seperti peringatan hari besar keagamaan, diskusi lintas budaya, serta kegiatan sosial kemasyarakatan dapat menjadi sarana efektif dalam menanamkan nilai-nilai moderasi kepada peserta didik.</w:t>
      </w:r>
    </w:p>
    <w:p w14:paraId="6B8BFD3C"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digital, penguatan moderasi beragama menghadapi tantangan yang semakin kompleks, terutama terkait dengan penyebaran paham ekstremisme dan radikalisme melalui media sosial. Informasi yang tidak terverifikasi dapat dengan mudah memengaruhi pola pikir peserta didik jika tidak dibarengi dengan literasi digital dan kemampuan berpikir kritis. Oleh karena itu, Pendidikan Agama Islam perlu mengintegrasikan literasi digital dengan nilai-nilai moderasi agar peserta didik mampu memilah informasi secara bijak.</w:t>
      </w:r>
    </w:p>
    <w:p w14:paraId="747ECE1F"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Guru PAI juga dituntut untuk menjadi teladan dalam praktik moderasi beragama. Sikap guru dalam menghargai perbedaan, bersikap adil, dan mengedepankan dialog sangat berpengaruh terhadap pembentukan karakter peserta didik. Keteladanan ini menjadi salah satu faktor kunci dalam keberhasilan implementasi kebijakan moderasi beragama di lingkungan pendidikan.</w:t>
      </w:r>
    </w:p>
    <w:p w14:paraId="3FB667AF"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Meskipun demikian, penguatan moderasi beragama tidak lepas dari berbagai tantangan. Salah satu tantangan utama adalah masih adanya pemahaman keagamaan yang cenderung eksklusif dan kurang terbuka terhadap perbedaan. Selain itu, pengaruh lingkungan sosial dan media digital yang tidak terkontrol juga dapat memperkuat sikap intoleransi. Oleh karena itu, diperlukan sinergi </w:t>
      </w:r>
      <w:r w:rsidRPr="00F91F70">
        <w:rPr>
          <w:rFonts w:ascii="Times New Roman" w:hAnsi="Times New Roman" w:cs="Times New Roman"/>
          <w:lang w:val="en-ID"/>
        </w:rPr>
        <w:lastRenderedPageBreak/>
        <w:t>antara sekolah, keluarga, dan masyarakat dalam membangun pemahaman keagamaan yang moderat.</w:t>
      </w:r>
    </w:p>
    <w:p w14:paraId="0A31D1D1" w14:textId="77777777" w:rsidR="00DA3143" w:rsidRPr="00F91F70" w:rsidRDefault="00DA3143" w:rsidP="00B92944">
      <w:pPr>
        <w:pStyle w:val="BodyText"/>
        <w:spacing w:before="0" w:after="0" w:line="276" w:lineRule="auto"/>
        <w:ind w:firstLine="426"/>
        <w:jc w:val="both"/>
        <w:rPr>
          <w:rFonts w:ascii="Times New Roman" w:hAnsi="Times New Roman" w:cs="Times New Roman"/>
        </w:rPr>
      </w:pPr>
    </w:p>
    <w:p w14:paraId="1E5D5DA5" w14:textId="3A845064" w:rsidR="00F3676F" w:rsidRPr="00F91F70" w:rsidRDefault="00F3676F" w:rsidP="00B92944">
      <w:pPr>
        <w:pStyle w:val="Style2"/>
      </w:pPr>
      <w:bookmarkStart w:id="91" w:name="_Toc233107623"/>
      <w:r w:rsidRPr="00F91F70">
        <w:t>Kebijakan Toleransi dan Kohesi Sosial</w:t>
      </w:r>
      <w:bookmarkEnd w:id="91"/>
    </w:p>
    <w:p w14:paraId="7C3F032D"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toleransi dan kohesi sosial dalam Pendidikan Agama Islam (PAI) merupakan kebijakan yang diarahkan untuk memperkuat sikap saling menghargai, menghormati perbedaan, serta membangun keterikatan sosial yang harmonis di tengah masyarakat yang multikultural. Toleransi tidak hanya dipahami sebagai sikap pasif dalam menerima perbedaan, tetapi juga sebagai sikap aktif dalam membangun kerja sama, dialog, dan solidaritas sosial antarindividu maupun antar kelompok yang berbeda latar belakang agama, budaya, dan pandangan. Sementara itu, kohesi sosial merujuk pada tingkat keterikatan, kebersamaan, dan solidaritas dalam masyarakat yang memungkinkan terciptanya stabilitas sosial yang harmonis.</w:t>
      </w:r>
    </w:p>
    <w:p w14:paraId="1869E24A"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Pendidikan Agama Islam, kebijakan toleransi dan kohesi sosial memiliki landasan yang kuat dalam ajaran Islam. Al-Qur’an dan hadis banyak menekankan pentingnya menjaga perdamaian, menghormati sesama manusia, serta menghindari sikap saling merendahkan dan memecah belah. Nilai-nilai seperti rahmah (kasih sayang), ukhuwwah (persaudaraan), dan tasamuh (toleransi) menjadi dasar utama dalam membangun kehidupan sosial yang harmonis. Oleh karena itu, Pendidikan Agama Islam memiliki peran strategis dalam menanamkan nilai-nilai tersebut kepada peserta didik sejak dini.</w:t>
      </w:r>
    </w:p>
    <w:p w14:paraId="311AFDFC"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Implementasi kebijakan toleransi dalam pendidikan dilakukan melalui integrasi nilai-nilai sosial keagamaan dalam kurikulum PAI. Materi pembelajaran tidak hanya berfokus pada aspek ibadah dan akidah, tetapi juga mencakup pembahasan tentang hubungan antarumat beragama, etika sosial, keadilan, serta pentingnya </w:t>
      </w:r>
      <w:r w:rsidRPr="00F91F70">
        <w:rPr>
          <w:rFonts w:ascii="Times New Roman" w:hAnsi="Times New Roman" w:cs="Times New Roman"/>
          <w:lang w:val="en-ID"/>
        </w:rPr>
        <w:lastRenderedPageBreak/>
        <w:t>menjaga kerukunan dalam masyarakat. Dengan pendekatan ini, peserta didik diharapkan memiliki pemahaman yang utuh tentang ajaran Islam yang tidak hanya bersifat individual, tetapi juga sosial.</w:t>
      </w:r>
    </w:p>
    <w:p w14:paraId="738E82DD"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proses pembelajaran, guru PAI berperan sebagai fasilitator yang menanamkan nilai-nilai toleransi melalui metode pembelajaran yang dialogis dan inklusif. Diskusi kelas, studi kasus, serta pembelajaran berbasis masalah sosial dapat digunakan untuk mengajak peserta didik memahami realitas keberagaman di masyarakat. Melalui pendekatan ini, peserta didik tidak hanya diajarkan untuk memahami konsep toleransi secara teoritis, tetapi juga mampu mengaplikasikannya dalam kehidupan sehari-hari.</w:t>
      </w:r>
    </w:p>
    <w:p w14:paraId="3D3F3BB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toleransi juga diwujudkan melalui penciptaan lingkungan pendidikan yang inklusif dan harmonis. Sekolah sebagai miniatur masyarakat harus mampu menjadi ruang yang aman bagi semua peserta didik tanpa diskriminasi. Kegiatan-kegiatan sekolah seperti peringatan hari besar nasional, kegiatan sosial, kerja bakti, dan program pengabdian masyarakat dapat menjadi sarana untuk memperkuat kohesi sosial di lingkungan pendidikan.</w:t>
      </w:r>
    </w:p>
    <w:p w14:paraId="3DE2B6D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Kohesi sosial dalam Pendidikan Agama Islam juga diperkuat melalui pengembangan karakter peserta didik yang berorientasi pada nilai-nilai kebersamaan. Pendidikan karakter Islami menekankan pentingnya sikap gotong royong, empati, kepedulian sosial, dan tanggung jawab terhadap sesama. Nilai-nilai ini menjadi fondasi dalam membangun hubungan sosial yang kuat dan harmonis di tengah keberagaman masyarakat.</w:t>
      </w:r>
    </w:p>
    <w:p w14:paraId="3D8C59E0"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era digital, kebijakan toleransi dan kohesi sosial menghadapi tantangan baru, terutama terkait dengan penyebaran informasi yang dapat memicu perpecahan sosial. Media sosial sering kali menjadi ruang munculnya ujaran kebencian, intoleransi, dan polarisasi pandangan. Oleh karena itu, Pendidikan Agama Islam perlu mengintegrasikan literasi digital dengan pendidikan nilai agar </w:t>
      </w:r>
      <w:r w:rsidRPr="00F91F70">
        <w:rPr>
          <w:rFonts w:ascii="Times New Roman" w:hAnsi="Times New Roman" w:cs="Times New Roman"/>
          <w:lang w:val="en-ID"/>
        </w:rPr>
        <w:lastRenderedPageBreak/>
        <w:t>peserta didik mampu menggunakan teknologi secara bijak dan bertanggung jawab dalam membangun komunikasi yang sehat.</w:t>
      </w:r>
    </w:p>
    <w:p w14:paraId="4C60BA1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penguatan peran guru, orang tua, dan masyarakat menjadi sangat penting dalam mendukung kebijakan toleransi dan kohesi sosial. Guru berperan sebagai teladan dalam bersikap toleran, orang tua sebagai pendidik utama di lingkungan keluarga, dan masyarakat sebagai lingkungan sosial yang memperkuat nilai-nilai kebersamaan. Sinergi ketiga unsur ini sangat menentukan keberhasilan implementasi kebijakan toleransi dalam pendidikan.</w:t>
      </w:r>
    </w:p>
    <w:p w14:paraId="35CF1A4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Meskipun demikian, pelaksanaan kebijakan toleransi dan kohesi sosial masih menghadapi berbagai tantangan. Perbedaan pemahaman keagamaan, pengaruh lingkungan sosial yang tidak kondusif, serta rendahnya literasi keberagaman dapat menjadi faktor penghambat dalam membangun sikap toleran. Oleh karena itu, diperlukan pendekatan pendidikan yang komprehensif, berkelanjutan, dan berbasis nilai-nilai universal Islam.</w:t>
      </w:r>
    </w:p>
    <w:p w14:paraId="4BFCED8E" w14:textId="77777777" w:rsidR="00DA3143" w:rsidRPr="00F91F70" w:rsidRDefault="00DA3143" w:rsidP="00B92944">
      <w:pPr>
        <w:pStyle w:val="BodyText"/>
        <w:spacing w:before="0" w:after="0" w:line="276" w:lineRule="auto"/>
        <w:ind w:firstLine="426"/>
        <w:jc w:val="both"/>
        <w:rPr>
          <w:rFonts w:ascii="Times New Roman" w:hAnsi="Times New Roman" w:cs="Times New Roman"/>
        </w:rPr>
      </w:pPr>
    </w:p>
    <w:p w14:paraId="7BCF8EFF" w14:textId="6E4EBDE3" w:rsidR="00F3676F" w:rsidRPr="00F91F70" w:rsidRDefault="00F3676F" w:rsidP="00B92944">
      <w:pPr>
        <w:pStyle w:val="Style2"/>
      </w:pPr>
      <w:bookmarkStart w:id="92" w:name="_Toc233107624"/>
      <w:r w:rsidRPr="00F91F70">
        <w:t>Analisis Buku Teks PAI Berbasis Pluralisme</w:t>
      </w:r>
      <w:bookmarkEnd w:id="92"/>
    </w:p>
    <w:p w14:paraId="2A1B9901"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Analisis buku teks Pendidikan Agama Islam (PAI) berbasis pluralisme merupakan kajian yang menelaah sejauh mana isi, pendekatan, dan penyajian materi dalam buku ajar PAI mencerminkan nilai-nilai penghargaan terhadap keberagaman (pluralisme) dalam masyarakat. Buku teks PAI memiliki peran strategis sebagai sumber utama pembelajaran di sekolah, sehingga isi yang terkandung di dalamnya sangat berpengaruh terhadap pembentukan cara pandang, sikap, dan perilaku peserta didik terhadap perbedaan agama, budaya, dan sosial. Dalam konteks masyarakat multikultural, buku teks PAI tidak hanya dituntut untuk menguatkan pemahaman keislaman, tetapi juga membangun kesadaran akan pentingnya hidup berdampingan secara damai dengan kelompok lain.</w:t>
      </w:r>
    </w:p>
    <w:p w14:paraId="7FC9732E"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Secara konseptual, pluralisme dalam pendidikan bukan berarti menyamakan semua agama, tetapi mengajarkan sikap menghargai keberagaman dan mengakui eksistensi perbedaan sebagai realitas sosial yang tidak dapat dihindari. Dalam perspektif Pendidikan Agama Islam, nilai-nilai pluralisme dapat ditemukan dalam ajaran Islam yang menekankan penghormatan terhadap manusia sebagai makhluk Allah, pentingnya keadilan, serta larangan untuk memaksakan keyakinan kepada orang lain. Oleh karena itu, buku teks PAI yang berbasis pluralisme harus mampu mengintegrasikan nilai-nilai tersebut secara seimbang.</w:t>
      </w:r>
    </w:p>
    <w:p w14:paraId="6E54B846"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Analisis terhadap buku teks PAI dapat dilakukan dari beberapa aspek, salah satunya adalah aspek konten atau isi materi. Dalam aspek ini, penting untuk melihat apakah buku teks memberikan ruang pembahasan tentang keragaman agama, toleransi, moderasi beragama, serta hubungan sosial antarumat beragama secara proporsional. Buku teks yang berbasis pluralisme idealnya tidak hanya menekankan aspek normatif keislaman, tetapi juga memberikan pemahaman kontekstual tentang pentingnya hidup damai dalam masyarakat yang majemuk.</w:t>
      </w:r>
    </w:p>
    <w:p w14:paraId="432E4C5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Aspek kedua adalah pendekatan penyajian materi. Buku teks PAI yang berbasis pluralisme seharusnya menggunakan pendekatan yang dialogis, reflektif, dan kontekstual. Pendekatan ini memungkinkan peserta didik untuk tidak hanya menghafal materi, tetapi juga memahami, menganalisis, dan mengaitkan nilai-nilai agama dengan realitas kehidupan sehari-hari. Misalnya, melalui studi kasus tentang kerukunan antarumat beragama atau fenomena sosial yang berkaitan dengan toleransi dan konflik sosial.</w:t>
      </w:r>
    </w:p>
    <w:p w14:paraId="623389A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aspek bahasa dan ilustrasi dalam buku teks juga menjadi bagian penting dalam analisis pluralisme. Penggunaan bahasa yang inklusif, tidak diskriminatif, serta tidak menyinggung kelompok tertentu sangat diperlukan untuk menciptakan suasana pembelajaran yang harmonis. Ilustrasi atau gambar yang digunakan </w:t>
      </w:r>
      <w:r w:rsidRPr="00F91F70">
        <w:rPr>
          <w:rFonts w:ascii="Times New Roman" w:hAnsi="Times New Roman" w:cs="Times New Roman"/>
          <w:lang w:val="en-ID"/>
        </w:rPr>
        <w:lastRenderedPageBreak/>
        <w:t>dalam buku juga sebaiknya mencerminkan keberagaman sosial dan budaya, sehingga peserta didik memiliki gambaran yang nyata tentang kehidupan multikultural di masyarakat.</w:t>
      </w:r>
    </w:p>
    <w:p w14:paraId="6E33F87F"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Analisis buku teks PAI berbasis pluralisme juga mencakup evaluasi terhadap nilai-nilai yang ditanamkan melalui latihan, tugas, dan evaluasi pembelajaran. Soal-soal atau tugas yang diberikan seharusnya tidak hanya menguji aspek kognitif, tetapi juga mendorong peserta didik untuk berpikir kritis, empatik, dan menghargai perbedaan. Dengan demikian, proses pembelajaran tidak hanya menghasilkan pemahaman teoritis, tetapi juga pembentukan sikap sosial yang positif.</w:t>
      </w:r>
    </w:p>
    <w:p w14:paraId="5AD10883"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dalam praktiknya masih terdapat tantangan dalam pengembangan buku teks PAI berbasis pluralisme. Salah satu tantangan utama adalah adanya kecenderungan sebagian materi yang masih bersifat normatif dan kurang memberikan ruang bagi dialog tentang keberagaman. Selain itu, sensitivitas terhadap isu-isu keagamaan juga membuat pengembangan materi pluralisme harus dilakukan secara hati-hati agar tetap sesuai dengan nilai-nilai akidah Islam.</w:t>
      </w:r>
    </w:p>
    <w:p w14:paraId="2040647B"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analisis buku teks PAI juga perlu mempertimbangkan integrasi dengan sumber belajar digital. Buku teks tidak lagi menjadi satu-satunya sumber belajar, tetapi harus mampu beradaptasi dengan perkembangan teknologi pendidikan. Oleh karena itu, buku teks PAI berbasis pluralisme idealnya dilengkapi dengan sumber digital yang mendukung pembelajaran interaktif dan memperluas wawasan peserta didik tentang keberagaman global.</w:t>
      </w:r>
    </w:p>
    <w:p w14:paraId="001168D0" w14:textId="77777777" w:rsidR="00DA3143" w:rsidRPr="00F91F70" w:rsidRDefault="00DA3143" w:rsidP="00B92944">
      <w:pPr>
        <w:pStyle w:val="BodyText"/>
        <w:spacing w:before="0" w:after="0" w:line="276" w:lineRule="auto"/>
        <w:ind w:firstLine="426"/>
        <w:jc w:val="both"/>
        <w:rPr>
          <w:rFonts w:ascii="Times New Roman" w:hAnsi="Times New Roman" w:cs="Times New Roman"/>
        </w:rPr>
      </w:pPr>
    </w:p>
    <w:p w14:paraId="5D0A9FAE" w14:textId="08D8AB3F" w:rsidR="004B790A" w:rsidRPr="00F91F70" w:rsidRDefault="00F3676F" w:rsidP="00B92944">
      <w:pPr>
        <w:pStyle w:val="Style2"/>
      </w:pPr>
      <w:bookmarkStart w:id="93" w:name="_Toc233107625"/>
      <w:r w:rsidRPr="00F91F70">
        <w:t>Respons Kebijakan terhadap Keberagaman Sosial</w:t>
      </w:r>
      <w:bookmarkEnd w:id="93"/>
    </w:p>
    <w:p w14:paraId="11EE0C78"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Respons kebijakan terhadap keberagaman sosial dalam Pendidikan Agama Islam (PAI) merupakan bentuk adaptasi dan </w:t>
      </w:r>
      <w:r w:rsidRPr="00F91F70">
        <w:rPr>
          <w:rFonts w:ascii="Times New Roman" w:hAnsi="Times New Roman" w:cs="Times New Roman"/>
          <w:lang w:val="en-ID"/>
        </w:rPr>
        <w:lastRenderedPageBreak/>
        <w:t>penyesuaian kebijakan pendidikan terhadap realitas masyarakat yang majemuk, baik dari segi agama, budaya, etnis, bahasa, maupun kondisi sosial ekonomi. Dalam konteks Indonesia sebagai negara multikultural, kebijakan pendidikan tidak dapat bersifat seragam secara kaku, melainkan harus mampu merespons dinamika keberagaman secara bijak, inklusif, dan berkeadilan. Oleh karena itu, Pendidikan Agama Islam memiliki peran penting dalam membentuk kebijakan yang tidak hanya berorientasi pada aspek keagamaan, tetapi juga memperhatikan dimensi sosial kemasyarakatan.</w:t>
      </w:r>
    </w:p>
    <w:p w14:paraId="746120F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respons kebijakan terhadap keberagaman sosial merupakan kemampuan sistem pendidikan untuk menyesuaikan diri dengan kebutuhan dan karakteristik masyarakat yang berbeda-beda. Dalam Pendidikan Agama Islam, hal ini diwujudkan melalui kebijakan yang menekankan nilai-nilai moderasi beragama, toleransi, keadilan sosial, serta penghargaan terhadap perbedaan. Kebijakan ini bertujuan untuk menciptakan keseimbangan antara penguatan identitas keislaman peserta didik dengan kemampuan mereka untuk hidup harmonis dalam lingkungan sosial yang plural.</w:t>
      </w:r>
    </w:p>
    <w:p w14:paraId="4D39DD73"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bentuk respons kebijakan terhadap keberagaman sosial dalam PAI adalah integrasi nilai-nilai multikultural dalam kurikulum pendidikan. Kurikulum PAI dirancang tidak hanya untuk mengajarkan aspek ritual dan doktrinal agama, tetapi juga untuk membangun kesadaran sosial peserta didik tentang pentingnya hidup berdampingan secara damai. Materi pembelajaran mencakup nilai-nilai seperti toleransi (</w:t>
      </w:r>
      <w:r w:rsidRPr="00F91F70">
        <w:rPr>
          <w:rFonts w:ascii="Times New Roman" w:hAnsi="Times New Roman" w:cs="Times New Roman"/>
          <w:i/>
          <w:iCs/>
          <w:lang w:val="en-ID"/>
        </w:rPr>
        <w:t>tasamuh</w:t>
      </w:r>
      <w:r w:rsidRPr="00F91F70">
        <w:rPr>
          <w:rFonts w:ascii="Times New Roman" w:hAnsi="Times New Roman" w:cs="Times New Roman"/>
          <w:lang w:val="en-ID"/>
        </w:rPr>
        <w:t>), keadilan (</w:t>
      </w:r>
      <w:r w:rsidRPr="00F91F70">
        <w:rPr>
          <w:rFonts w:ascii="Times New Roman" w:hAnsi="Times New Roman" w:cs="Times New Roman"/>
          <w:i/>
          <w:iCs/>
          <w:lang w:val="en-ID"/>
        </w:rPr>
        <w:t>‘adl</w:t>
      </w:r>
      <w:r w:rsidRPr="00F91F70">
        <w:rPr>
          <w:rFonts w:ascii="Times New Roman" w:hAnsi="Times New Roman" w:cs="Times New Roman"/>
          <w:lang w:val="en-ID"/>
        </w:rPr>
        <w:t>), persaudaraan (</w:t>
      </w:r>
      <w:r w:rsidRPr="00F91F70">
        <w:rPr>
          <w:rFonts w:ascii="Times New Roman" w:hAnsi="Times New Roman" w:cs="Times New Roman"/>
          <w:i/>
          <w:iCs/>
          <w:lang w:val="en-ID"/>
        </w:rPr>
        <w:t>ukhuwah</w:t>
      </w:r>
      <w:r w:rsidRPr="00F91F70">
        <w:rPr>
          <w:rFonts w:ascii="Times New Roman" w:hAnsi="Times New Roman" w:cs="Times New Roman"/>
          <w:lang w:val="en-ID"/>
        </w:rPr>
        <w:t>), dan musyawarah (</w:t>
      </w:r>
      <w:r w:rsidRPr="00F91F70">
        <w:rPr>
          <w:rFonts w:ascii="Times New Roman" w:hAnsi="Times New Roman" w:cs="Times New Roman"/>
          <w:i/>
          <w:iCs/>
          <w:lang w:val="en-ID"/>
        </w:rPr>
        <w:t>syura</w:t>
      </w:r>
      <w:r w:rsidRPr="00F91F70">
        <w:rPr>
          <w:rFonts w:ascii="Times New Roman" w:hAnsi="Times New Roman" w:cs="Times New Roman"/>
          <w:lang w:val="en-ID"/>
        </w:rPr>
        <w:t>) yang relevan dengan kehidupan masyarakat yang beragam.</w:t>
      </w:r>
    </w:p>
    <w:p w14:paraId="3FF1503B"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kebijakan juga diwujudkan dalam pendekatan pembelajaran yang inklusif dan kontekstual. Guru PAI dituntut untuk mampu mengelola keberagaman di dalam kelas dengan </w:t>
      </w:r>
      <w:r w:rsidRPr="00F91F70">
        <w:rPr>
          <w:rFonts w:ascii="Times New Roman" w:hAnsi="Times New Roman" w:cs="Times New Roman"/>
          <w:lang w:val="en-ID"/>
        </w:rPr>
        <w:lastRenderedPageBreak/>
        <w:t>menciptakan suasana pembelajaran yang adil dan tidak diskriminatif. Pembelajaran diarahkan untuk memberikan ruang dialog, diskusi, dan refleksi terhadap berbagai fenomena sosial yang berkaitan dengan keberagaman. Dengan pendekatan ini, peserta didik tidak hanya memahami konsep secara teoritis, tetapi juga mampu mengaplikasikannya dalam kehidupan nyata.</w:t>
      </w:r>
    </w:p>
    <w:p w14:paraId="279FBDE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Respons kebijakan terhadap keberagaman sosial juga terlihat dalam penguatan kebijakan moderasi beragama di lingkungan pendidikan. Moderasi beragama menjadi salah satu strategi utama pemerintah dalam mencegah munculnya sikap ekstremisme dan intoleransi. Dalam Pendidikan Agama Islam, moderasi beragama diintegrasikan ke dalam proses pembelajaran, kegiatan ekstrakurikuler, serta budaya sekolah, sehingga nilai-nilai keseimbangan, toleransi, dan kebersamaan dapat tertanam secara konsisten.</w:t>
      </w:r>
    </w:p>
    <w:p w14:paraId="364511EC"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samping itu, kebijakan juga mengarah pada penguatan peran sekolah sebagai ruang sosial yang inklusif. Sekolah tidak hanya berfungsi sebagai tempat transfer ilmu pengetahuan, tetapi juga sebagai arena pembentukan karakter sosial peserta didik. Melalui kegiatan-kegiatan seperti kerja sama antar siswa, kegiatan sosial, dan program pengabdian masyarakat, peserta didik diajak untuk berinteraksi secara positif dengan lingkungan yang beragam.</w:t>
      </w:r>
    </w:p>
    <w:p w14:paraId="12CD5DC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digital, respons kebijakan terhadap keberagaman sosial juga mencakup pengelolaan informasi dan komunikasi di ruang digital. Pemerintah dan lembaga pendidikan dituntut untuk mengembangkan literasi digital yang mampu membentengi peserta didik dari pengaruh negatif seperti hoaks, ujaran kebencian, dan konten intoleran. Pendidikan Agama Islam berperan penting dalam memberikan pemahaman etika digital berbasis nilai-nilai Islam agar peserta didik mampu bersikap bijak dalam menggunakan media sosial.</w:t>
      </w:r>
    </w:p>
    <w:p w14:paraId="6B9298D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Meskipun demikian, implementasi respons kebijakan terhadap keberagaman sosial masih menghadapi berbagai tantangan. Salah satu tantangan utama adalah masih adanya perbedaan pemahaman keagamaan yang dapat memengaruhi sikap terhadap keberagaman. Selain itu, pengaruh lingkungan sosial dan media digital yang tidak selalu mendukung nilai-nilai toleransi juga menjadi faktor penghambat dalam membangun masyarakat yang inklusif.</w:t>
      </w:r>
    </w:p>
    <w:p w14:paraId="71FE673D" w14:textId="7E132DBC"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adalah perlunya peningkatan kompetensi guru dalam mengelola pembelajaran berbasis keberagaman. Guru PAI dituntut untuk memiliki kemampuan pedagogik, sosial, dan kepribadian yang mampu mencerminkan sikap inklusif dan toleran. Oleh karena itu, pelatihan dan pengembangan profesional guru menjadi bagian penting dalam mendukung keberhasilan implementasi kebijakan ini.</w:t>
      </w:r>
    </w:p>
    <w:p w14:paraId="40CE7A7C" w14:textId="4C3DC42F"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789C1071" w14:textId="162FC94C"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424A2108" w14:textId="30E20121"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695224EE" w14:textId="0F5FA56A"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63599D03" w14:textId="7FE95D31"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36A93097" w14:textId="13B9DA37"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5BF51CC9" w14:textId="655E3CAF"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6B4AF477" w14:textId="359172D7"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27EF7474" w14:textId="28535185"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1F6B2AD1" w14:textId="6D56630C"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2622BC5F" w14:textId="1DA1497A"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4F8C934D" w14:textId="5EFBE3D6"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0060740B" w14:textId="0F5081AC"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1E8B5564" w14:textId="62579E1F"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5659F18A" w14:textId="539412A6"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729C4A23" w14:textId="70D506C4"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37717654" w14:textId="77777777" w:rsidR="00903244" w:rsidRPr="00F91F70" w:rsidRDefault="00903244" w:rsidP="00B92944">
      <w:pPr>
        <w:pStyle w:val="BodyText"/>
        <w:spacing w:before="0" w:after="0" w:line="276" w:lineRule="auto"/>
        <w:ind w:firstLine="426"/>
        <w:jc w:val="both"/>
        <w:rPr>
          <w:rFonts w:ascii="Times New Roman" w:hAnsi="Times New Roman" w:cs="Times New Roman"/>
          <w:lang w:val="en-ID"/>
        </w:rPr>
      </w:pPr>
    </w:p>
    <w:p w14:paraId="39012A35" w14:textId="77777777" w:rsidR="00F91F70" w:rsidRPr="00F91F70" w:rsidRDefault="00F91F70" w:rsidP="00B92944">
      <w:pPr>
        <w:pStyle w:val="BodyText"/>
        <w:spacing w:before="0" w:after="0" w:line="276" w:lineRule="auto"/>
        <w:ind w:firstLine="426"/>
        <w:jc w:val="both"/>
        <w:rPr>
          <w:rFonts w:ascii="Times New Roman" w:hAnsi="Times New Roman" w:cs="Times New Roman"/>
          <w:lang w:val="en-ID"/>
        </w:rPr>
      </w:pPr>
    </w:p>
    <w:p w14:paraId="7B9CC09B" w14:textId="205CD405" w:rsidR="004B790A" w:rsidRPr="00F91F70" w:rsidRDefault="00F3676F" w:rsidP="00F91F70">
      <w:pPr>
        <w:pStyle w:val="Heading1"/>
        <w:spacing w:before="0" w:after="0"/>
        <w:jc w:val="right"/>
        <w:rPr>
          <w:rFonts w:ascii="Times New Roman" w:hAnsi="Times New Roman" w:cs="Times New Roman"/>
        </w:rPr>
      </w:pPr>
      <w:bookmarkStart w:id="94" w:name="_Toc231462766"/>
      <w:bookmarkStart w:id="95" w:name="bab-12-kebijakan-pai-dan-isu-radikalisme"/>
      <w:bookmarkStart w:id="96" w:name="_Toc233107626"/>
      <w:bookmarkEnd w:id="87"/>
      <w:r w:rsidRPr="00F91F70">
        <w:rPr>
          <w:rFonts w:ascii="Times New Roman" w:hAnsi="Times New Roman" w:cs="Times New Roman"/>
        </w:rPr>
        <w:lastRenderedPageBreak/>
        <w:t>BAB 12</w:t>
      </w:r>
      <w:bookmarkEnd w:id="94"/>
      <w:r w:rsidR="00F91F70" w:rsidRPr="00F91F70">
        <w:rPr>
          <w:rFonts w:ascii="Times New Roman" w:hAnsi="Times New Roman" w:cs="Times New Roman"/>
        </w:rPr>
        <w:br/>
      </w:r>
      <w:r w:rsidRPr="00F91F70">
        <w:rPr>
          <w:rFonts w:ascii="Times New Roman" w:hAnsi="Times New Roman" w:cs="Times New Roman"/>
        </w:rPr>
        <w:t xml:space="preserve"> KEBIJAKAN PAI DAN ISU RADIKALISME</w:t>
      </w:r>
      <w:bookmarkEnd w:id="96"/>
    </w:p>
    <w:p w14:paraId="7118B5FF" w14:textId="77777777" w:rsidR="00903244" w:rsidRPr="00F91F70" w:rsidRDefault="00903244" w:rsidP="00F91F70">
      <w:pPr>
        <w:pStyle w:val="BodyText"/>
        <w:spacing w:before="0" w:after="0"/>
        <w:rPr>
          <w:rFonts w:ascii="Times New Roman" w:hAnsi="Times New Roman" w:cs="Times New Roman"/>
        </w:rPr>
      </w:pPr>
    </w:p>
    <w:p w14:paraId="34EA892E"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Pendidikan Agama Islam (PAI) dalam menghadapi isu radikalisme merupakan bagian penting dari upaya negara dalam menjaga stabilitas sosial, memperkuat persatuan bangsa, serta membangun generasi yang beragama secara moderat. Radikalisme dalam konteks pendidikan merujuk pada paham atau sikap keagamaan yang cenderung eksklusif, kaku, dan menolak keberagaman, bahkan dapat mengarah pada tindakan intoleran dan kekerasan. Oleh karena itu, Pendidikan Agama Islam memiliki peran strategis dalam membentuk pemahaman keagamaan yang seimbang, damai, dan sesuai dengan nilai-nilai Islam rahmatan lil ‘alamin.</w:t>
      </w:r>
    </w:p>
    <w:p w14:paraId="249D84D3"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Secara konseptual, kebijakan PAI dalam merespons radikalisme diarahkan untuk memperkuat moderasi beragama sebagai prinsip utama dalam pendidikan Islam. Moderasi beragama menekankan pentingnya keseimbangan dalam memahami ajaran agama, tidak berlebihan (ekstrem) baik ke arah konservatif maupun liberal yang tidak proporsional. Dalam hal ini, Pendidikan Agama Islam berfungsi sebagai sarana untuk menanamkan nilai-nilai toleransi, keadilan, musyawarah, serta penghargaan terhadap perbedaan sebagai bagian dari kehidupan sosial.</w:t>
      </w:r>
    </w:p>
    <w:p w14:paraId="49FD67B2"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Salah satu fokus utama kebijakan PAI dalam mengatasi isu radikalisme adalah penguatan kurikulum berbasis moderasi beragama. Kurikulum Pendidikan Agama Islam dirancang agar tidak hanya menekankan aspek ritual dan hukum-hukum agama, tetapi juga mengembangkan pemahaman sosial keagamaan yang inklusif. Peserta didik diajarkan untuk memahami bahwa perbedaan pandangan dalam beragama merupakan hal yang wajar dan harus disikapi dengan sikap saling menghormati, bukan dengan kekerasan atau pemaksaan.</w:t>
      </w:r>
    </w:p>
    <w:p w14:paraId="197FF7BA"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lastRenderedPageBreak/>
        <w:t>Selain kurikulum, kebijakan PAI juga menekankan pentingnya peran guru sebagai agen moderasi beragama. Guru Pendidikan Agama Islam memiliki tanggung jawab besar dalam membimbing peserta didik agar tidak mudah terpengaruh oleh paham-paham radikal yang berkembang di masyarakat, terutama melalui media digital. Guru dituntut untuk memiliki pemahaman keagamaan yang komprehensif, wawasan kebangsaan yang kuat, serta kemampuan literasi digital yang baik untuk menyaring informasi yang diterima oleh peserta didik.</w:t>
      </w:r>
    </w:p>
    <w:p w14:paraId="5D4F48CD"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implementasinya, kebijakan PAI juga mencakup penguatan budaya sekolah yang inklusif dan anti-radikalisme. Sekolah diharapkan menjadi lingkungan yang aman, terbuka, dan menghargai keberagaman. Kegiatan pembelajaran, ekstrakurikuler, dan interaksi sosial di sekolah diarahkan untuk memperkuat nilai-nilai persatuan, kerja sama, serta sikap saling menghormati antar peserta didik yang memiliki latar belakang berbeda.</w:t>
      </w:r>
    </w:p>
    <w:p w14:paraId="45A8BD16"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Di samping itu, pemerintah juga mengintegrasikan program penguatan moderasi beragama ke dalam berbagai kegiatan pendidikan, seperti pelatihan guru, seminar, dan pengembangan bahan ajar. Buku teks PAI dan media pembelajaran lainnya juga disusun dengan memperhatikan prinsip-prinsip moderasi agar tidak memberikan ruang bagi berkembangnya pemahaman yang bersifat eksklusif dan ekstrem.</w:t>
      </w:r>
    </w:p>
    <w:p w14:paraId="756ABBF2"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Namun demikian, implementasi kebijakan PAI dalam menghadapi isu radikalisme tidak terlepas dari berbagai tantangan. Salah satu tantangan utama adalah berkembangnya informasi keagamaan yang tidak terkontrol di ruang digital. Media sosial sering menjadi sarana penyebaran paham radikal yang dapat memengaruhi cara berpikir peserta didik jika tidak disertai dengan kemampuan literasi digital yang memadai.</w:t>
      </w:r>
    </w:p>
    <w:p w14:paraId="1AB933A5"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Tantangan lainnya adalah masih adanya perbedaan pemahaman keagamaan di kalangan pendidik maupun masyarakat </w:t>
      </w:r>
      <w:r w:rsidRPr="00F91F70">
        <w:rPr>
          <w:rFonts w:ascii="Times New Roman" w:hAnsi="Times New Roman" w:cs="Times New Roman"/>
          <w:lang w:val="en-ID"/>
        </w:rPr>
        <w:lastRenderedPageBreak/>
        <w:t>yang dapat memengaruhi proses pendidikan. Hal ini menunjukkan pentingnya penguatan kompetensi guru serta sinergi antara sekolah, keluarga, dan masyarakat dalam membangun pemahaman keagamaan yang moderat dan inklusif.</w:t>
      </w:r>
    </w:p>
    <w:p w14:paraId="4DFEF6D0" w14:textId="77777777" w:rsidR="00DA3143" w:rsidRPr="00F91F70" w:rsidRDefault="00DA3143"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Dari perspektif kebijakan publik, upaya pencegahan radikalisme melalui Pendidikan Agama Islam merupakan strategi jangka panjang yang menekankan aspek edukatif dibandingkan pendekatan represif. Pendidikan dipandang sebagai instrumen paling efektif dalam membentuk cara berpikir dan sikap seseorang sejak dini, sehingga nilai-nilai moderasi dapat tertanam secara kuat dalam diri peserta didik.</w:t>
      </w:r>
    </w:p>
    <w:p w14:paraId="0A082A24" w14:textId="77777777" w:rsidR="00DA3143" w:rsidRPr="00F91F70" w:rsidRDefault="00DA3143" w:rsidP="00F91F70">
      <w:pPr>
        <w:pStyle w:val="BodyText"/>
        <w:spacing w:before="0" w:after="0" w:line="276" w:lineRule="auto"/>
        <w:jc w:val="both"/>
        <w:rPr>
          <w:rFonts w:ascii="Times New Roman" w:hAnsi="Times New Roman" w:cs="Times New Roman"/>
        </w:rPr>
      </w:pPr>
    </w:p>
    <w:p w14:paraId="66046EFD" w14:textId="66CF7539" w:rsidR="00F3676F" w:rsidRPr="00F91F70" w:rsidRDefault="00F3676F" w:rsidP="00F91F70">
      <w:pPr>
        <w:pStyle w:val="Style2"/>
        <w:numPr>
          <w:ilvl w:val="0"/>
          <w:numId w:val="30"/>
        </w:numPr>
        <w:spacing w:before="0" w:after="0"/>
        <w:rPr>
          <w:rFonts w:ascii="Times New Roman" w:hAnsi="Times New Roman" w:cs="Times New Roman"/>
        </w:rPr>
      </w:pPr>
      <w:bookmarkStart w:id="97" w:name="_Toc233107627"/>
      <w:r w:rsidRPr="00F91F70">
        <w:rPr>
          <w:rFonts w:ascii="Times New Roman" w:hAnsi="Times New Roman" w:cs="Times New Roman"/>
        </w:rPr>
        <w:t>Konsep Radikalisme dalam Pendidikan</w:t>
      </w:r>
      <w:bookmarkEnd w:id="97"/>
    </w:p>
    <w:p w14:paraId="6C4960DF"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Radikalisme dalam pendidikan merupakan suatu paham, sikap, atau cara pandang yang cenderung ekstrem dalam memahami suatu ideologi, termasuk ideologi keagamaan, yang dapat memengaruhi proses pembelajaran, pola pikir peserta didik, serta interaksi sosial di lingkungan pendidikan. Dalam konteks Pendidikan Agama Islam (PAI), radikalisme sering dipahami sebagai kecenderungan memahami ajaran agama secara sempit, kaku, dan eksklusif, sehingga menolak perbedaan serta tidak memberikan ruang bagi dialog dan toleransi dalam kehidupan sosial.</w:t>
      </w:r>
    </w:p>
    <w:p w14:paraId="56164A7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radikalisme dalam pendidikan tidak hanya berkaitan dengan tindakan kekerasan fisik, tetapi juga mencakup proses internalisasi ide-ide yang dapat mengarah pada sikap intoleran, anti-kritik, dan menolak keberagaman. Dalam lingkungan pendidikan, radikalisme dapat muncul dalam bentuk doktrinasi, penyebaran ideologi tertutup, serta pembelajaran yang tidak memberikan ruang bagi pemikiran kritis dan reflektif. Oleh karena itu, pendidikan memiliki peran penting dalam mencegah berkembangnya paham radikal melalui penguatan nilai-nilai moderasi dan keterbukaan.</w:t>
      </w:r>
    </w:p>
    <w:p w14:paraId="30339006"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perspektif Pendidikan Agama Islam, konsep radikalisme bertentangan dengan prinsip dasar ajaran Islam yang menekankan keseimbangan (</w:t>
      </w:r>
      <w:r w:rsidRPr="00F91F70">
        <w:rPr>
          <w:rFonts w:ascii="Times New Roman" w:hAnsi="Times New Roman" w:cs="Times New Roman"/>
          <w:i/>
          <w:iCs/>
          <w:lang w:val="en-ID"/>
        </w:rPr>
        <w:t>wasathiyah</w:t>
      </w:r>
      <w:r w:rsidRPr="00F91F70">
        <w:rPr>
          <w:rFonts w:ascii="Times New Roman" w:hAnsi="Times New Roman" w:cs="Times New Roman"/>
          <w:lang w:val="en-ID"/>
        </w:rPr>
        <w:t>), keadilan (</w:t>
      </w:r>
      <w:r w:rsidRPr="00F91F70">
        <w:rPr>
          <w:rFonts w:ascii="Times New Roman" w:hAnsi="Times New Roman" w:cs="Times New Roman"/>
          <w:i/>
          <w:iCs/>
          <w:lang w:val="en-ID"/>
        </w:rPr>
        <w:t>‘adl</w:t>
      </w:r>
      <w:r w:rsidRPr="00F91F70">
        <w:rPr>
          <w:rFonts w:ascii="Times New Roman" w:hAnsi="Times New Roman" w:cs="Times New Roman"/>
          <w:lang w:val="en-ID"/>
        </w:rPr>
        <w:t>), dan kasih sayang (</w:t>
      </w:r>
      <w:r w:rsidRPr="00F91F70">
        <w:rPr>
          <w:rFonts w:ascii="Times New Roman" w:hAnsi="Times New Roman" w:cs="Times New Roman"/>
          <w:i/>
          <w:iCs/>
          <w:lang w:val="en-ID"/>
        </w:rPr>
        <w:t>rahmah</w:t>
      </w:r>
      <w:r w:rsidRPr="00F91F70">
        <w:rPr>
          <w:rFonts w:ascii="Times New Roman" w:hAnsi="Times New Roman" w:cs="Times New Roman"/>
          <w:lang w:val="en-ID"/>
        </w:rPr>
        <w:t>). Islam sebagai agama rahmatan lil ‘alamin mengajarkan umatnya untuk bersikap moderat, menghargai perbedaan, serta menghindari sikap berlebihan dalam memahami dan mengamalkan ajaran agama. Oleh karena itu, setiap bentuk pemahaman yang mengarah pada ekstremisme dan penolakan terhadap keberagaman bertentangan dengan nilai-nilai fundamental Islam.</w:t>
      </w:r>
    </w:p>
    <w:p w14:paraId="4528F305"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Radikalisme dalam pendidikan juga dapat dipahami sebagai hasil dari proses sosial dan kognitif yang dipengaruhi oleh berbagai faktor, seperti lingkungan keluarga, pergaulan sosial, media digital, serta kurangnya pemahaman keagamaan yang komprehensif. Peserta didik yang tidak memiliki dasar pengetahuan agama yang kuat dan kemampuan berpikir kritis yang baik lebih rentan terhadap pengaruh paham-paham ekstrem yang berkembang di masyarakat, terutama melalui media sosial dan platform digital.</w:t>
      </w:r>
    </w:p>
    <w:p w14:paraId="4EFFF389"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ini, lembaga pendidikan memiliki peran strategis dalam membangun sistem pembelajaran yang mampu menangkal radikalisme. Pendidikan tidak hanya berfungsi sebagai sarana transfer ilmu pengetahuan, tetapi juga sebagai ruang pembentukan karakter, nilai, dan sikap sosial peserta didik. Oleh karena itu, pendekatan pembelajaran yang digunakan harus bersifat inklusif, dialogis, dan mendorong pengembangan berpikir kritis.</w:t>
      </w:r>
    </w:p>
    <w:p w14:paraId="4C2EBE1D"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Guru Pendidikan Agama Islam memiliki peran sentral dalam mencegah berkembangnya radikalisme di lingkungan pendidikan. Guru tidak hanya berfungsi sebagai penyampai materi, tetapi juga sebagai pembimbing dan teladan dalam membentuk sikap keagamaan peserta didik. Guru dituntut untuk memiliki wawasan keagamaan yang luas, pemahaman terhadap konteks sosial, serta kemampuan untuk menyampaikan ajaran agama secara moderat dan kontekstual.</w:t>
      </w:r>
    </w:p>
    <w:p w14:paraId="3840353A"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Selain itu, kurikulum pendidikan juga berperan penting dalam membentuk pemahaman keagamaan peserta didik. Kurikulum yang tidak memberikan ruang bagi keberagaman interpretasi dan pemikiran kritis berpotensi membuka peluang munculnya sikap radikal. Oleh karena itu, kurikulum PAI perlu dirancang dengan menekankan nilai-nilai moderasi beragama, toleransi, serta penghargaan terhadap perbedaan sebagai bagian dari kehidupan sosial.</w:t>
      </w:r>
    </w:p>
    <w:p w14:paraId="1246D1FB"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digital, konsep radikalisme dalam pendidikan juga mengalami perkembangan bentuk. Penyebaran ideologi radikal tidak lagi hanya terjadi melalui interaksi langsung, tetapi juga melalui media digital yang sangat mudah diakses oleh peserta didik. Hal ini menjadikan literasi digital sebagai salah satu aspek penting dalam mencegah radikalisme di lingkungan pendidikan. Peserta didik perlu dibekali kemampuan untuk memilah informasi, berpikir kritis, serta memahami etika dalam menggunakan media digital.</w:t>
      </w:r>
    </w:p>
    <w:p w14:paraId="640B00C7" w14:textId="77777777" w:rsidR="00DA3143" w:rsidRPr="00F91F70" w:rsidRDefault="00DA3143" w:rsidP="00B92944">
      <w:pPr>
        <w:pStyle w:val="BodyText"/>
        <w:spacing w:before="0" w:after="0" w:line="276" w:lineRule="auto"/>
        <w:ind w:firstLine="426"/>
        <w:jc w:val="both"/>
        <w:rPr>
          <w:rFonts w:ascii="Times New Roman" w:hAnsi="Times New Roman" w:cs="Times New Roman"/>
        </w:rPr>
      </w:pPr>
    </w:p>
    <w:p w14:paraId="246ED189" w14:textId="1E6AE262" w:rsidR="00F3676F" w:rsidRPr="00F91F70" w:rsidRDefault="00F3676F" w:rsidP="00B92944">
      <w:pPr>
        <w:pStyle w:val="Style2"/>
      </w:pPr>
      <w:bookmarkStart w:id="98" w:name="_Toc233107628"/>
      <w:r w:rsidRPr="00F91F70">
        <w:t>Strategi Pencegahan melalui Pendidikan Islam</w:t>
      </w:r>
      <w:bookmarkEnd w:id="98"/>
    </w:p>
    <w:p w14:paraId="61805346"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Strategi pencegahan radikalisme melalui Pendidikan Islam merupakan serangkaian upaya sistematis yang dirancang untuk membangun pemahaman keagamaan yang moderat, inklusif, dan kontekstual di kalangan peserta didik. Pendidikan Agama Islam (PAI) tidak hanya berfungsi sebagai sarana transfer pengetahuan agama, tetapi juga sebagai instrumen utama dalam membentuk karakter, pola pikir, serta sikap sosial yang sejalan dengan nilai-nilai Islam yang rahmatan lil ‘alamin. Oleh karena itu, strategi pencegahan radikalisme harus diintegrasikan secara menyeluruh dalam kurikulum, proses pembelajaran, serta budaya pendidikan.</w:t>
      </w:r>
    </w:p>
    <w:p w14:paraId="13079B7E"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Salah satu strategi utama adalah penguatan kurikulum berbasis moderasi beragama. Kurikulum Pendidikan Islam perlu dirancang sedemikian rupa agar mampu menanamkan nilai-nilai keseimbangan </w:t>
      </w:r>
      <w:r w:rsidRPr="00F91F70">
        <w:rPr>
          <w:rFonts w:ascii="Times New Roman" w:hAnsi="Times New Roman" w:cs="Times New Roman"/>
          <w:lang w:val="en-ID"/>
        </w:rPr>
        <w:lastRenderedPageBreak/>
        <w:t>(</w:t>
      </w:r>
      <w:r w:rsidRPr="00F91F70">
        <w:rPr>
          <w:rFonts w:ascii="Times New Roman" w:hAnsi="Times New Roman" w:cs="Times New Roman"/>
          <w:i/>
          <w:iCs/>
          <w:lang w:val="en-ID"/>
        </w:rPr>
        <w:t>wasathiyah</w:t>
      </w:r>
      <w:r w:rsidRPr="00F91F70">
        <w:rPr>
          <w:rFonts w:ascii="Times New Roman" w:hAnsi="Times New Roman" w:cs="Times New Roman"/>
          <w:lang w:val="en-ID"/>
        </w:rPr>
        <w:t>), toleransi (</w:t>
      </w:r>
      <w:r w:rsidRPr="00F91F70">
        <w:rPr>
          <w:rFonts w:ascii="Times New Roman" w:hAnsi="Times New Roman" w:cs="Times New Roman"/>
          <w:i/>
          <w:iCs/>
          <w:lang w:val="en-ID"/>
        </w:rPr>
        <w:t>tasamuh</w:t>
      </w:r>
      <w:r w:rsidRPr="00F91F70">
        <w:rPr>
          <w:rFonts w:ascii="Times New Roman" w:hAnsi="Times New Roman" w:cs="Times New Roman"/>
          <w:lang w:val="en-ID"/>
        </w:rPr>
        <w:t>), keadilan (</w:t>
      </w:r>
      <w:r w:rsidRPr="00F91F70">
        <w:rPr>
          <w:rFonts w:ascii="Times New Roman" w:hAnsi="Times New Roman" w:cs="Times New Roman"/>
          <w:i/>
          <w:iCs/>
          <w:lang w:val="en-ID"/>
        </w:rPr>
        <w:t>‘adl</w:t>
      </w:r>
      <w:r w:rsidRPr="00F91F70">
        <w:rPr>
          <w:rFonts w:ascii="Times New Roman" w:hAnsi="Times New Roman" w:cs="Times New Roman"/>
          <w:lang w:val="en-ID"/>
        </w:rPr>
        <w:t>), dan persaudaraan (</w:t>
      </w:r>
      <w:r w:rsidRPr="00F91F70">
        <w:rPr>
          <w:rFonts w:ascii="Times New Roman" w:hAnsi="Times New Roman" w:cs="Times New Roman"/>
          <w:i/>
          <w:iCs/>
          <w:lang w:val="en-ID"/>
        </w:rPr>
        <w:t>ukhuwah</w:t>
      </w:r>
      <w:r w:rsidRPr="00F91F70">
        <w:rPr>
          <w:rFonts w:ascii="Times New Roman" w:hAnsi="Times New Roman" w:cs="Times New Roman"/>
          <w:lang w:val="en-ID"/>
        </w:rPr>
        <w:t>). Materi pembelajaran tidak hanya berfokus pada aspek ritual dan hukum Islam, tetapi juga mencakup pemahaman sosial-keagamaan yang mendorong peserta didik untuk menghargai perbedaan dan hidup berdampingan secara damai dalam masyarakat yang multikultural.</w:t>
      </w:r>
    </w:p>
    <w:p w14:paraId="25E4FC4E"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Strategi berikutnya adalah penguatan peran guru sebagai agen moderasi beragama. Guru Pendidikan Agama Islam memiliki posisi strategis dalam membentuk cara pandang peserta didik terhadap ajaran agama. Guru dituntut untuk menyampaikan materi secara seimbang, tidak bersifat eksklusif, serta mampu mengaitkan nilai-nilai agama dengan realitas sosial. Selain itu, guru juga harus menjadi teladan dalam sikap toleran, terbuka terhadap perbedaan, dan menjunjung tinggi nilai-nilai kemanusiaan.</w:t>
      </w:r>
    </w:p>
    <w:p w14:paraId="5CAFF368"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Pendekatan pembelajaran juga menjadi bagian penting dalam strategi pencegahan radikalisme. Pembelajaran PAI perlu menggunakan metode yang dialogis, partisipatif, dan berbasis pemikiran kritis. Melalui diskusi, studi kasus, dan pemecahan masalah, peserta didik diajak untuk memahami berbagai perspektif dalam memahami ajaran agama. Pendekatan ini membantu mengurangi kecenderungan pemikiran yang kaku dan membuka ruang bagi sikap reflektif serta inklusif.</w:t>
      </w:r>
    </w:p>
    <w:p w14:paraId="6519CA06"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penguatan literasi digital berbasis nilai-nilai Islam menjadi strategi yang sangat penting di era modern. Peserta didik perlu dibekali kemampuan untuk menyaring informasi, mengidentifikasi konten yang mengandung unsur radikalisme, serta menggunakan media digital secara bijak. Literasi digital yang baik akan membantu peserta didik menghindari pengaruh negatif dari penyebaran paham ekstrem yang banyak beredar di media sosial dan platform daring.</w:t>
      </w:r>
    </w:p>
    <w:p w14:paraId="296841F1"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Strategi pencegahan juga dilakukan melalui penguatan budaya sekolah yang inklusif dan harmonis. Sekolah harus menjadi </w:t>
      </w:r>
      <w:r w:rsidRPr="00F91F70">
        <w:rPr>
          <w:rFonts w:ascii="Times New Roman" w:hAnsi="Times New Roman" w:cs="Times New Roman"/>
          <w:lang w:val="en-ID"/>
        </w:rPr>
        <w:lastRenderedPageBreak/>
        <w:t>lingkungan yang aman, terbuka, dan menghargai keberagaman. Kegiatan-kegiatan seperti kerja sama antar siswa, kegiatan sosial, serta program penguatan karakter dapat menjadi sarana efektif dalam menanamkan nilai-nilai kebersamaan dan solidaritas sosial. Lingkungan sekolah yang positif akan memperkuat internalisasi nilai-nilai moderasi dalam diri peserta didik.</w:t>
      </w:r>
    </w:p>
    <w:p w14:paraId="1FB67466"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di lingkungan sekolah, strategi pencegahan radikalisme juga melibatkan peran keluarga dan masyarakat. Orang tua memiliki tanggung jawab dalam memberikan pendidikan agama yang seimbang di lingkungan rumah, sementara masyarakat berperan dalam menciptakan lingkungan sosial yang kondusif bagi tumbuhnya sikap toleran. Sinergi antara sekolah, keluarga, dan masyarakat menjadi faktor kunci dalam keberhasilan pencegahan radikalisme melalui pendidikan Islam.</w:t>
      </w:r>
    </w:p>
    <w:p w14:paraId="359C2939"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Pengembangan bahan ajar yang moderat juga merupakan bagian penting dari strategi ini. Buku teks dan media pembelajaran PAI harus disusun dengan memperhatikan prinsip inklusivitas, keberagaman, dan penghargaan terhadap perbedaan. Materi yang disajikan perlu menghindari narasi yang bersifat eksklusif dan memberikan ruang bagi pemahaman yang lebih luas tentang Islam sebagai agama yang membawa rahmat bagi seluruh alam.</w:t>
      </w:r>
    </w:p>
    <w:p w14:paraId="28043D5F" w14:textId="77777777" w:rsidR="00DA3143" w:rsidRPr="00F91F70" w:rsidRDefault="00DA3143" w:rsidP="00B92944">
      <w:pPr>
        <w:pStyle w:val="BodyText"/>
        <w:spacing w:before="0" w:after="0" w:line="276" w:lineRule="auto"/>
        <w:ind w:firstLine="426"/>
        <w:jc w:val="both"/>
        <w:rPr>
          <w:rFonts w:ascii="Times New Roman" w:hAnsi="Times New Roman" w:cs="Times New Roman"/>
        </w:rPr>
      </w:pPr>
    </w:p>
    <w:p w14:paraId="3DF2C9DD" w14:textId="5894EF33" w:rsidR="00F3676F" w:rsidRPr="00F91F70" w:rsidRDefault="00F3676F" w:rsidP="00B92944">
      <w:pPr>
        <w:pStyle w:val="Style2"/>
      </w:pPr>
      <w:bookmarkStart w:id="99" w:name="_Toc233107629"/>
      <w:r w:rsidRPr="00F91F70">
        <w:t>Moderasi Beragama dalam Kurikulum PAI</w:t>
      </w:r>
      <w:bookmarkEnd w:id="99"/>
    </w:p>
    <w:p w14:paraId="0392239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Moderasi beragama dalam kurikulum Pendidikan Agama Islam (PAI) merupakan upaya sistematis untuk mengintegrasikan nilai-nilai keseimbangan, toleransi, dan keadilan dalam seluruh komponen pembelajaran agama di sekolah. Moderasi beragama atau </w:t>
      </w:r>
      <w:r w:rsidRPr="00F91F70">
        <w:rPr>
          <w:rFonts w:ascii="Times New Roman" w:hAnsi="Times New Roman" w:cs="Times New Roman"/>
          <w:i/>
          <w:iCs/>
          <w:lang w:val="en-ID"/>
        </w:rPr>
        <w:t>wasathiyah</w:t>
      </w:r>
      <w:r w:rsidRPr="00F91F70">
        <w:rPr>
          <w:rFonts w:ascii="Times New Roman" w:hAnsi="Times New Roman" w:cs="Times New Roman"/>
          <w:lang w:val="en-ID"/>
        </w:rPr>
        <w:t xml:space="preserve"> menjadi prinsip utama dalam membangun pemahaman Islam yang tidak ekstrem, tidak kaku, serta mampu beradaptasi dengan realitas sosial yang beragam. Dalam konteks pendidikan, kurikulum PAI berperan penting sebagai instrumen utama dalam </w:t>
      </w:r>
      <w:r w:rsidRPr="00F91F70">
        <w:rPr>
          <w:rFonts w:ascii="Times New Roman" w:hAnsi="Times New Roman" w:cs="Times New Roman"/>
          <w:lang w:val="en-ID"/>
        </w:rPr>
        <w:lastRenderedPageBreak/>
        <w:t>menanamkan cara pandang keagamaan yang inklusif dan rahmatan lil ‘alamin kepada peserta didik.</w:t>
      </w:r>
    </w:p>
    <w:p w14:paraId="186B4A5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moderasi beragama dalam kurikulum PAI menekankan empat nilai utama, yaitu keseimbangan (</w:t>
      </w:r>
      <w:r w:rsidRPr="00F91F70">
        <w:rPr>
          <w:rFonts w:ascii="Times New Roman" w:hAnsi="Times New Roman" w:cs="Times New Roman"/>
          <w:i/>
          <w:iCs/>
          <w:lang w:val="en-ID"/>
        </w:rPr>
        <w:t>tawazun</w:t>
      </w:r>
      <w:r w:rsidRPr="00F91F70">
        <w:rPr>
          <w:rFonts w:ascii="Times New Roman" w:hAnsi="Times New Roman" w:cs="Times New Roman"/>
          <w:lang w:val="en-ID"/>
        </w:rPr>
        <w:t>), keadilan (</w:t>
      </w:r>
      <w:r w:rsidRPr="00F91F70">
        <w:rPr>
          <w:rFonts w:ascii="Times New Roman" w:hAnsi="Times New Roman" w:cs="Times New Roman"/>
          <w:i/>
          <w:iCs/>
          <w:lang w:val="en-ID"/>
        </w:rPr>
        <w:t>‘adl</w:t>
      </w:r>
      <w:r w:rsidRPr="00F91F70">
        <w:rPr>
          <w:rFonts w:ascii="Times New Roman" w:hAnsi="Times New Roman" w:cs="Times New Roman"/>
          <w:lang w:val="en-ID"/>
        </w:rPr>
        <w:t>), toleransi (</w:t>
      </w:r>
      <w:r w:rsidRPr="00F91F70">
        <w:rPr>
          <w:rFonts w:ascii="Times New Roman" w:hAnsi="Times New Roman" w:cs="Times New Roman"/>
          <w:i/>
          <w:iCs/>
          <w:lang w:val="en-ID"/>
        </w:rPr>
        <w:t>tasamuh</w:t>
      </w:r>
      <w:r w:rsidRPr="00F91F70">
        <w:rPr>
          <w:rFonts w:ascii="Times New Roman" w:hAnsi="Times New Roman" w:cs="Times New Roman"/>
          <w:lang w:val="en-ID"/>
        </w:rPr>
        <w:t>), dan musyawarah (</w:t>
      </w:r>
      <w:r w:rsidRPr="00F91F70">
        <w:rPr>
          <w:rFonts w:ascii="Times New Roman" w:hAnsi="Times New Roman" w:cs="Times New Roman"/>
          <w:i/>
          <w:iCs/>
          <w:lang w:val="en-ID"/>
        </w:rPr>
        <w:t>syura</w:t>
      </w:r>
      <w:r w:rsidRPr="00F91F70">
        <w:rPr>
          <w:rFonts w:ascii="Times New Roman" w:hAnsi="Times New Roman" w:cs="Times New Roman"/>
          <w:lang w:val="en-ID"/>
        </w:rPr>
        <w:t>). Nilai-nilai ini menjadi dasar dalam penyusunan materi pembelajaran, tujuan pendidikan, serta proses evaluasi pembelajaran. Dengan demikian, kurikulum tidak hanya berorientasi pada penguasaan pengetahuan agama secara kognitif, tetapi juga pada pembentukan sikap dan perilaku yang mencerminkan pemahaman Islam yang moderat.</w:t>
      </w:r>
    </w:p>
    <w:p w14:paraId="670EDAB1"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moderasi beragama dalam kurikulum PAI tercermin dalam pemilihan materi ajar yang lebih kontekstual dan relevan dengan kehidupan masyarakat multikultural. Materi seperti akhlak terhadap sesama manusia, hubungan antarumat beragama, keadilan sosial, serta etika bermasyarakat menjadi bagian penting dalam pembelajaran. Peserta didik diajak untuk memahami bahwa Islam tidak hanya mengatur hubungan manusia dengan Tuhan, tetapi juga mengatur hubungan antar manusia dalam kehidupan sosial yang harmonis.</w:t>
      </w:r>
    </w:p>
    <w:p w14:paraId="3FE8AD44"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kurikulum PAI yang berbasis moderasi beragama juga menekankan pendekatan pembelajaran yang aktif, kritis, dan dialogis. Peserta didik tidak hanya menjadi penerima informasi, tetapi juga diajak untuk berdiskusi, menganalisis fenomena sosial, serta mengembangkan kemampuan berpikir reflektif terhadap berbagai isu keagamaan. Pendekatan ini bertujuan untuk menghindari pola pembelajaran yang dogmatis dan satu arah yang berpotensi menumbuhkan sikap eksklusif.</w:t>
      </w:r>
    </w:p>
    <w:p w14:paraId="5C4BD1EF"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Dalam aspek penilaian, moderasi beragama juga tercermin dalam evaluasi yang tidak hanya mengukur aspek kognitif, tetapi juga aspek afektif dan psikomotorik. Penilaian sikap seperti toleransi, kerja sama, empati, dan kepedulian sosial menjadi bagian </w:t>
      </w:r>
      <w:r w:rsidRPr="00F91F70">
        <w:rPr>
          <w:rFonts w:ascii="Times New Roman" w:hAnsi="Times New Roman" w:cs="Times New Roman"/>
          <w:lang w:val="en-ID"/>
        </w:rPr>
        <w:lastRenderedPageBreak/>
        <w:t>penting dalam kurikulum PAI. Hal ini menunjukkan bahwa pendidikan agama tidak hanya menilai seberapa besar pemahaman peserta didik terhadap ajaran Islam, tetapi juga bagaimana mereka mengamalkan nilai-nilai tersebut dalam kehidupan sehari-hari.</w:t>
      </w:r>
    </w:p>
    <w:p w14:paraId="63C19B8F"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Penguatan moderasi beragama dalam kurikulum PAI juga sejalan dengan kebijakan pendidikan nasional yang menekankan penguatan karakter dan Profil Pelajar Pancasila. Dalam konteks ini, nilai-nilai Islam yang moderat dapat disinergikan dengan nilai-nilai kebangsaan seperti gotong royong, kebinekaan global, dan kemandirian. Integrasi ini bertujuan untuk membentuk peserta didik yang religius sekaligus memiliki kesadaran kebangsaan yang kuat.</w:t>
      </w:r>
    </w:p>
    <w:p w14:paraId="15799FB5"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implementasi moderasi beragama dalam kurikulum PAI masih menghadapi beberapa tantangan. Salah satunya adalah masih adanya materi ajar yang bersifat tekstual dan kurang memberikan ruang bagi interpretasi kontekstual. Selain itu, perbedaan pemahaman di kalangan pendidik juga dapat memengaruhi cara implementasi kurikulum di lapangan. Oleh karena itu, diperlukan pelatihan guru yang berkelanjutan agar mampu memahami dan mengimplementasikan nilai-nilai moderasi secara tepat.</w:t>
      </w:r>
    </w:p>
    <w:p w14:paraId="75F0A5A9"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kurikulum PAI juga dituntut untuk mampu merespons perkembangan teknologi dan informasi yang sangat cepat. Peserta didik perlu dibekali dengan kemampuan literasi digital agar mampu memilah informasi keagamaan yang benar dan menghindari konten yang bersifat ekstrem atau menyesatkan. Dengan demikian, moderasi beragama tidak hanya diajarkan secara teoritis, tetapi juga diaplikasikan dalam konteks kehidupan digital yang nyata.</w:t>
      </w:r>
    </w:p>
    <w:p w14:paraId="52F001D8" w14:textId="77777777" w:rsidR="00DA3143" w:rsidRPr="00F91F70" w:rsidRDefault="00DA3143" w:rsidP="00B92944">
      <w:pPr>
        <w:pStyle w:val="BodyText"/>
        <w:spacing w:before="0" w:after="0" w:line="276" w:lineRule="auto"/>
        <w:ind w:firstLine="426"/>
        <w:jc w:val="both"/>
        <w:rPr>
          <w:rFonts w:ascii="Times New Roman" w:hAnsi="Times New Roman" w:cs="Times New Roman"/>
        </w:rPr>
      </w:pPr>
    </w:p>
    <w:p w14:paraId="559F3242" w14:textId="2F654C86" w:rsidR="00F3676F" w:rsidRPr="00F91F70" w:rsidRDefault="00F3676F" w:rsidP="00B92944">
      <w:pPr>
        <w:pStyle w:val="Style2"/>
      </w:pPr>
      <w:bookmarkStart w:id="100" w:name="_Toc233107630"/>
      <w:r w:rsidRPr="00F91F70">
        <w:lastRenderedPageBreak/>
        <w:t>Peran Sekolah dan Pesantren</w:t>
      </w:r>
      <w:bookmarkEnd w:id="100"/>
    </w:p>
    <w:p w14:paraId="3D3B4125"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Sekolah dan pesantren merupakan dua institusi pendidikan yang memiliki peran strategis dalam pembentukan karakter keagamaan, sosial, dan moral peserta didik di Indonesia. Dalam konteks Pendidikan Agama Islam (PAI), keduanya tidak hanya berfungsi sebagai tempat transfer ilmu pengetahuan, tetapi juga sebagai pusat pembinaan nilai-nilai keislaman, pembentukan akhlak, serta penguatan moderasi beragama dalam rangka mencegah berkembangnya paham radikalisme dan memperkuat kehidupan yang harmonis dalam masyarakat multikultural.</w:t>
      </w:r>
    </w:p>
    <w:p w14:paraId="253EF505"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Sekolah sebagai lembaga pendidikan formal memiliki peran penting dalam mengintegrasikan nilai-nilai moderasi beragama ke dalam kurikulum dan kegiatan pembelajaran. Melalui mata pelajaran PAI, sekolah berupaya menanamkan pemahaman Islam yang seimbang, toleran, dan kontekstual kepada peserta didik. Selain itu, sekolah juga menjadi ruang interaksi sosial yang mempertemukan peserta didik dari berbagai latar belakang sosial, budaya, dan pemikiran. Kondisi ini menjadikan sekolah sebagai miniatur masyarakat yang sangat efektif dalam menumbuhkan sikap toleransi, kerja sama, dan penghargaan terhadap perbedaan.</w:t>
      </w:r>
    </w:p>
    <w:p w14:paraId="7B4A8CB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sekolah berperan dalam menciptakan budaya pendidikan yang inklusif dan anti-ekstremisme. Kegiatan intrakurikuler, kokurikuler, dan ekstrakurikuler diarahkan untuk memperkuat nilai-nilai kebersamaan, seperti kerja kelompok, kegiatan sosial, serta program penguatan karakter. Guru PAI di sekolah juga berperan sebagai agen moderasi beragama yang membimbing peserta didik agar mampu memahami ajaran Islam secara komprehensif dan tidak mudah terpengaruh oleh paham-paham yang bersifat eksklusif.</w:t>
      </w:r>
    </w:p>
    <w:p w14:paraId="760548C1"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Sementara itu, pesantren sebagai lembaga pendidikan Islam tradisional memiliki peran yang sangat penting dalam menjaga dan </w:t>
      </w:r>
      <w:r w:rsidRPr="00F91F70">
        <w:rPr>
          <w:rFonts w:ascii="Times New Roman" w:hAnsi="Times New Roman" w:cs="Times New Roman"/>
          <w:lang w:val="en-ID"/>
        </w:rPr>
        <w:lastRenderedPageBreak/>
        <w:t>mengembangkan nilai-nilai keislaman yang moderat di Indonesia. Pesantren sejak lama dikenal sebagai pusat pendidikan yang mengajarkan Islam secara mendalam melalui kajian kitab-kitab klasik (</w:t>
      </w:r>
      <w:r w:rsidRPr="00F91F70">
        <w:rPr>
          <w:rFonts w:ascii="Times New Roman" w:hAnsi="Times New Roman" w:cs="Times New Roman"/>
          <w:i/>
          <w:iCs/>
          <w:lang w:val="en-ID"/>
        </w:rPr>
        <w:t>kitab kuning</w:t>
      </w:r>
      <w:r w:rsidRPr="00F91F70">
        <w:rPr>
          <w:rFonts w:ascii="Times New Roman" w:hAnsi="Times New Roman" w:cs="Times New Roman"/>
          <w:lang w:val="en-ID"/>
        </w:rPr>
        <w:t>) dengan pendekatan yang berbasis pada tradisi keilmuan Islam yang kuat. Dalam banyak kasus, pesantren menjadi benteng utama dalam menjaga Islam yang moderat, toleran, dan damai di tengah dinamika sosial masyarakat.</w:t>
      </w:r>
    </w:p>
    <w:p w14:paraId="43C5131E"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Peran pesantren dalam penguatan moderasi beragama terlihat dari sistem pendidikan yang menekankan keseimbangan antara ilmu agama, akhlak, dan kehidupan sosial. Santri tidak hanya diajarkan aspek keilmuan, tetapi juga dibentuk karakter spiritual dan sosialnya melalui pembiasaan hidup sederhana, kebersamaan, dan disiplin. Nilai-nilai ini menjadi fondasi penting dalam membentuk pribadi yang tidak mudah terpengaruh oleh ideologi ekstrem.</w:t>
      </w:r>
    </w:p>
    <w:p w14:paraId="7A7B3B3D"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pesantren juga berperan dalam membangun jejaring sosial keagamaan yang luas di masyarakat. Banyak pesantren yang aktif dalam kegiatan dakwah, pendidikan masyarakat, serta pemberdayaan sosial ekonomi. Peran ini menunjukkan bahwa pesantren tidak hanya berfungsi sebagai lembaga pendidikan, tetapi juga sebagai agen perubahan sosial yang berkontribusi dalam menjaga keharmonisan masyarakat.</w:t>
      </w:r>
    </w:p>
    <w:p w14:paraId="649C8F1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Kolaborasi antara sekolah dan pesantren menjadi sangat penting dalam memperkuat sistem pendidikan Islam yang moderat. Sekolah dapat mengambil pendekatan pembelajaran yang lebih formal dan berbasis kurikulum nasional, sementara pesantren memberikan penguatan nilai-nilai spiritual dan tradisi keilmuan Islam yang mendalam. Sinergi keduanya dapat menghasilkan peserta didik yang tidak hanya cerdas secara intelektual, tetapi juga matang secara spiritual dan sosial.</w:t>
      </w:r>
    </w:p>
    <w:p w14:paraId="4795F7D0" w14:textId="0A99C596" w:rsidR="004B790A" w:rsidRPr="00F91F70" w:rsidRDefault="00F3676F" w:rsidP="00B92944">
      <w:pPr>
        <w:pStyle w:val="Style2"/>
      </w:pPr>
      <w:bookmarkStart w:id="101" w:name="_Toc233107631"/>
      <w:r w:rsidRPr="00F91F70">
        <w:lastRenderedPageBreak/>
        <w:t>Kebijakan Deradikalisasi Berbasis Pendidikan</w:t>
      </w:r>
      <w:bookmarkEnd w:id="101"/>
    </w:p>
    <w:p w14:paraId="125FA1C0"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deradikalisasi berbasis pendidikan merupakan upaya sistematis dan berkelanjutan yang dilakukan melalui jalur pendidikan untuk mengurangi, mencegah, serta menangkal berkembangnya paham radikal di lingkungan masyarakat, khususnya di kalangan peserta didik. Dalam konteks Pendidikan Agama Islam (PAI), kebijakan ini tidak hanya berorientasi pada aspek keamanan sosial, tetapi juga pada pembentukan karakter keagamaan yang moderat, inklusif, dan berorientasi pada nilai-nilai Islam yang rahmatan lil ‘alamin.</w:t>
      </w:r>
    </w:p>
    <w:p w14:paraId="79CD03A2"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deradikalisasi berbasis pendidikan menempatkan pendidikan sebagai instrumen utama dalam membangun cara pandang keagamaan yang seimbang. Pendekatan ini menekankan pentingnya proses internalisasi nilai-nilai moderasi beragama melalui kurikulum, pembelajaran, dan budaya pendidikan. Dengan demikian, deradikalisasi tidak dilakukan melalui pendekatan represif, tetapi melalui pendekatan edukatif yang mengedepankan pemahaman, dialog, dan pembentukan kesadaran kritis peserta didik.</w:t>
      </w:r>
    </w:p>
    <w:p w14:paraId="49116998"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kebijakan deradikalisasi berbasis pendidikan dalam PAI diwujudkan melalui penguatan kurikulum yang menekankan nilai-nilai moderasi beragama. Materi pembelajaran diarahkan untuk menumbuhkan pemahaman bahwa Islam adalah agama yang menjunjung tinggi perdamaian, keadilan, dan toleransi. Peserta didik diajak untuk memahami perbedaan sebagai bagian dari sunnatullah yang harus disikapi dengan sikap saling menghormati, bukan dengan sikap permusuhan atau kekerasan.</w:t>
      </w:r>
    </w:p>
    <w:p w14:paraId="3C0CBCEB"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kurikulum, guru Pendidikan Agama Islam memiliki peran yang sangat penting dalam proses deradikalisasi. Guru tidak hanya berfungsi sebagai penyampai materi, tetapi juga sebagai pembimbing dan teladan dalam membentuk sikap keagamaan </w:t>
      </w:r>
      <w:r w:rsidRPr="00F91F70">
        <w:rPr>
          <w:rFonts w:ascii="Times New Roman" w:hAnsi="Times New Roman" w:cs="Times New Roman"/>
          <w:lang w:val="en-ID"/>
        </w:rPr>
        <w:lastRenderedPageBreak/>
        <w:t>peserta didik. Guru dituntut untuk memiliki pemahaman keagamaan yang luas, wawasan kebangsaan yang kuat, serta kemampuan untuk menyampaikan ajaran Islam secara kontekstual dan moderat. Keteladanan guru menjadi faktor kunci dalam membentuk sikap peserta didik terhadap keberagaman.</w:t>
      </w:r>
    </w:p>
    <w:p w14:paraId="4FB84EE6"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deradikalisasi juga mencakup penguatan lingkungan pendidikan yang inklusif dan harmonis. Sekolah dan lembaga pendidikan harus menjadi ruang yang aman dari penyebaran paham radikal dengan menciptakan budaya akademik yang terbuka, dialogis, dan menghargai perbedaan. Kegiatan-kegiatan seperti diskusi keagamaan, kajian ilmiah, serta program penguatan karakter dapat menjadi sarana efektif dalam menanamkan nilai-nilai moderasi beragama.</w:t>
      </w:r>
    </w:p>
    <w:p w14:paraId="6CB7AAFD"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digital, kebijakan deradikalisasi berbasis pendidikan juga mencakup penguatan literasi digital. Peserta didik perlu dibekali kemampuan untuk mengidentifikasi informasi yang mengandung unsur radikalisme, hoaks, serta ujaran kebencian. Pendidikan Agama Islam harus mampu membimbing peserta didik agar menggunakan media digital secara bijak, bertanggung jawab, dan sesuai dengan nilai-nilai Islam.</w:t>
      </w:r>
    </w:p>
    <w:p w14:paraId="5D279927"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kebijakan ini juga menekankan pentingnya sinergi antara sekolah, keluarga, dan masyarakat. Deradikalisasi tidak dapat dilakukan hanya melalui institusi pendidikan formal, tetapi juga membutuhkan dukungan lingkungan sosial yang kondusif. Orang tua berperan dalam memberikan pendidikan agama yang seimbang di rumah, sementara masyarakat berperan dalam menciptakan lingkungan yang mendukung tumbuhnya sikap toleran dan damai.</w:t>
      </w:r>
    </w:p>
    <w:p w14:paraId="532B6713" w14:textId="77777777" w:rsidR="00DA3143" w:rsidRPr="00F91F70"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Meskipun demikian, implementasi kebijakan deradikalisasi berbasis pendidikan menghadapi berbagai tantangan. Salah satunya adalah masih adanya akses informasi keagamaan yang tidak terkontrol di ruang digital yang dapat memengaruhi cara berpikir peserta didik. Selain itu, perbedaan pemahaman keagamaan di </w:t>
      </w:r>
      <w:r w:rsidRPr="00F91F70">
        <w:rPr>
          <w:rFonts w:ascii="Times New Roman" w:hAnsi="Times New Roman" w:cs="Times New Roman"/>
          <w:lang w:val="en-ID"/>
        </w:rPr>
        <w:lastRenderedPageBreak/>
        <w:t>kalangan pendidik dan masyarakat juga dapat menjadi hambatan dalam proses internalisasi nilai-nilai moderasi beragama.</w:t>
      </w:r>
    </w:p>
    <w:p w14:paraId="431E320C" w14:textId="12A95CE3" w:rsidR="00DA3143" w:rsidRDefault="00DA3143"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adalah perlunya peningkatan kompetensi guru dalam memahami isu radikalisme dan deradikalisasi. Guru harus memiliki kemampuan analisis yang baik terhadap berbagai fenomena sosial-keagamaan serta mampu menyampaikan materi secara objektif dan tidak bias. Oleh karena itu, pelatihan dan pengembangan profesional guru menjadi bagian penting dalam keberhasilan kebijakan ini.</w:t>
      </w:r>
    </w:p>
    <w:p w14:paraId="065D32A1" w14:textId="406C0CE0" w:rsidR="00B92944" w:rsidRDefault="00B92944" w:rsidP="00B92944">
      <w:pPr>
        <w:pStyle w:val="BodyText"/>
        <w:spacing w:before="0" w:after="0" w:line="276" w:lineRule="auto"/>
        <w:ind w:firstLine="426"/>
        <w:jc w:val="both"/>
        <w:rPr>
          <w:rFonts w:ascii="Times New Roman" w:hAnsi="Times New Roman" w:cs="Times New Roman"/>
          <w:lang w:val="en-ID"/>
        </w:rPr>
      </w:pPr>
    </w:p>
    <w:p w14:paraId="0C36C4AC" w14:textId="2C239F0D" w:rsidR="00B92944" w:rsidRDefault="00B92944" w:rsidP="00B92944">
      <w:pPr>
        <w:pStyle w:val="BodyText"/>
        <w:spacing w:before="0" w:after="0" w:line="276" w:lineRule="auto"/>
        <w:ind w:firstLine="426"/>
        <w:jc w:val="both"/>
        <w:rPr>
          <w:rFonts w:ascii="Times New Roman" w:hAnsi="Times New Roman" w:cs="Times New Roman"/>
          <w:lang w:val="en-ID"/>
        </w:rPr>
      </w:pPr>
    </w:p>
    <w:p w14:paraId="6D9981C6" w14:textId="351470C8" w:rsidR="00B92944" w:rsidRDefault="00B92944" w:rsidP="00B92944">
      <w:pPr>
        <w:pStyle w:val="BodyText"/>
        <w:spacing w:before="0" w:after="0" w:line="276" w:lineRule="auto"/>
        <w:ind w:firstLine="426"/>
        <w:jc w:val="both"/>
        <w:rPr>
          <w:rFonts w:ascii="Times New Roman" w:hAnsi="Times New Roman" w:cs="Times New Roman"/>
          <w:lang w:val="en-ID"/>
        </w:rPr>
      </w:pPr>
    </w:p>
    <w:p w14:paraId="6C377934" w14:textId="2731A3D9" w:rsidR="00B92944" w:rsidRDefault="00B92944" w:rsidP="00B92944">
      <w:pPr>
        <w:pStyle w:val="BodyText"/>
        <w:spacing w:before="0" w:after="0" w:line="276" w:lineRule="auto"/>
        <w:ind w:firstLine="426"/>
        <w:jc w:val="both"/>
        <w:rPr>
          <w:rFonts w:ascii="Times New Roman" w:hAnsi="Times New Roman" w:cs="Times New Roman"/>
          <w:lang w:val="en-ID"/>
        </w:rPr>
      </w:pPr>
    </w:p>
    <w:p w14:paraId="36677B4C" w14:textId="3AF1E6AE" w:rsidR="00B92944" w:rsidRDefault="00B92944" w:rsidP="00B92944">
      <w:pPr>
        <w:pStyle w:val="BodyText"/>
        <w:spacing w:before="0" w:after="0" w:line="276" w:lineRule="auto"/>
        <w:ind w:firstLine="426"/>
        <w:jc w:val="both"/>
        <w:rPr>
          <w:rFonts w:ascii="Times New Roman" w:hAnsi="Times New Roman" w:cs="Times New Roman"/>
          <w:lang w:val="en-ID"/>
        </w:rPr>
      </w:pPr>
    </w:p>
    <w:p w14:paraId="6D2B7368" w14:textId="36F74096" w:rsidR="00B92944" w:rsidRDefault="00B92944" w:rsidP="00B92944">
      <w:pPr>
        <w:pStyle w:val="BodyText"/>
        <w:spacing w:before="0" w:after="0" w:line="276" w:lineRule="auto"/>
        <w:ind w:firstLine="426"/>
        <w:jc w:val="both"/>
        <w:rPr>
          <w:rFonts w:ascii="Times New Roman" w:hAnsi="Times New Roman" w:cs="Times New Roman"/>
          <w:lang w:val="en-ID"/>
        </w:rPr>
      </w:pPr>
    </w:p>
    <w:p w14:paraId="4675923C" w14:textId="2777D62C" w:rsidR="00B92944" w:rsidRDefault="00B92944" w:rsidP="00B92944">
      <w:pPr>
        <w:pStyle w:val="BodyText"/>
        <w:spacing w:before="0" w:after="0" w:line="276" w:lineRule="auto"/>
        <w:ind w:firstLine="426"/>
        <w:jc w:val="both"/>
        <w:rPr>
          <w:rFonts w:ascii="Times New Roman" w:hAnsi="Times New Roman" w:cs="Times New Roman"/>
          <w:lang w:val="en-ID"/>
        </w:rPr>
      </w:pPr>
    </w:p>
    <w:p w14:paraId="3B602FAD" w14:textId="7411C394" w:rsidR="00B92944" w:rsidRDefault="00B92944" w:rsidP="00B92944">
      <w:pPr>
        <w:pStyle w:val="BodyText"/>
        <w:spacing w:before="0" w:after="0" w:line="276" w:lineRule="auto"/>
        <w:ind w:firstLine="426"/>
        <w:jc w:val="both"/>
        <w:rPr>
          <w:rFonts w:ascii="Times New Roman" w:hAnsi="Times New Roman" w:cs="Times New Roman"/>
          <w:lang w:val="en-ID"/>
        </w:rPr>
      </w:pPr>
    </w:p>
    <w:p w14:paraId="68890CC2" w14:textId="6CBB6263" w:rsidR="00B92944" w:rsidRDefault="00B92944" w:rsidP="00B92944">
      <w:pPr>
        <w:pStyle w:val="BodyText"/>
        <w:spacing w:before="0" w:after="0" w:line="276" w:lineRule="auto"/>
        <w:ind w:firstLine="426"/>
        <w:jc w:val="both"/>
        <w:rPr>
          <w:rFonts w:ascii="Times New Roman" w:hAnsi="Times New Roman" w:cs="Times New Roman"/>
          <w:lang w:val="en-ID"/>
        </w:rPr>
      </w:pPr>
    </w:p>
    <w:p w14:paraId="6BBA7017" w14:textId="6A6B1392" w:rsidR="00B92944" w:rsidRDefault="00B92944" w:rsidP="00B92944">
      <w:pPr>
        <w:pStyle w:val="BodyText"/>
        <w:spacing w:before="0" w:after="0" w:line="276" w:lineRule="auto"/>
        <w:ind w:firstLine="426"/>
        <w:jc w:val="both"/>
        <w:rPr>
          <w:rFonts w:ascii="Times New Roman" w:hAnsi="Times New Roman" w:cs="Times New Roman"/>
          <w:lang w:val="en-ID"/>
        </w:rPr>
      </w:pPr>
    </w:p>
    <w:p w14:paraId="28DAB390" w14:textId="692767E3" w:rsidR="00B92944" w:rsidRDefault="00B92944" w:rsidP="00B92944">
      <w:pPr>
        <w:pStyle w:val="BodyText"/>
        <w:spacing w:before="0" w:after="0" w:line="276" w:lineRule="auto"/>
        <w:ind w:firstLine="426"/>
        <w:jc w:val="both"/>
        <w:rPr>
          <w:rFonts w:ascii="Times New Roman" w:hAnsi="Times New Roman" w:cs="Times New Roman"/>
          <w:lang w:val="en-ID"/>
        </w:rPr>
      </w:pPr>
    </w:p>
    <w:p w14:paraId="27C961BB" w14:textId="77777777" w:rsidR="00B92944" w:rsidRPr="00F91F70" w:rsidRDefault="00B92944" w:rsidP="00B92944">
      <w:pPr>
        <w:pStyle w:val="BodyText"/>
        <w:spacing w:before="0" w:after="0" w:line="276" w:lineRule="auto"/>
        <w:ind w:firstLine="426"/>
        <w:jc w:val="both"/>
        <w:rPr>
          <w:rFonts w:ascii="Times New Roman" w:hAnsi="Times New Roman" w:cs="Times New Roman"/>
          <w:lang w:val="en-ID"/>
        </w:rPr>
      </w:pPr>
    </w:p>
    <w:p w14:paraId="7A8442CB" w14:textId="3F037250" w:rsidR="00676C49" w:rsidRPr="00F91F70" w:rsidRDefault="00676C49" w:rsidP="00F91F70">
      <w:pPr>
        <w:pStyle w:val="BodyText"/>
        <w:spacing w:before="0" w:after="0" w:line="276" w:lineRule="auto"/>
        <w:jc w:val="both"/>
        <w:rPr>
          <w:rFonts w:ascii="Times New Roman" w:hAnsi="Times New Roman" w:cs="Times New Roman"/>
          <w:lang w:val="en-ID"/>
        </w:rPr>
      </w:pPr>
    </w:p>
    <w:p w14:paraId="0245379D" w14:textId="73B71CD8" w:rsidR="00676C49" w:rsidRDefault="00676C49" w:rsidP="00F91F70">
      <w:pPr>
        <w:pStyle w:val="BodyText"/>
        <w:spacing w:before="0" w:after="0" w:line="276" w:lineRule="auto"/>
        <w:jc w:val="both"/>
        <w:rPr>
          <w:rFonts w:ascii="Times New Roman" w:hAnsi="Times New Roman" w:cs="Times New Roman"/>
          <w:lang w:val="en-ID"/>
        </w:rPr>
      </w:pPr>
    </w:p>
    <w:p w14:paraId="52DA8979" w14:textId="24D8BC4D" w:rsidR="00B92944" w:rsidRDefault="00B92944" w:rsidP="00F91F70">
      <w:pPr>
        <w:pStyle w:val="BodyText"/>
        <w:spacing w:before="0" w:after="0" w:line="276" w:lineRule="auto"/>
        <w:jc w:val="both"/>
        <w:rPr>
          <w:rFonts w:ascii="Times New Roman" w:hAnsi="Times New Roman" w:cs="Times New Roman"/>
          <w:lang w:val="en-ID"/>
        </w:rPr>
      </w:pPr>
    </w:p>
    <w:p w14:paraId="29BCAB8B" w14:textId="460DB79B" w:rsidR="00B92944" w:rsidRDefault="00B92944" w:rsidP="00F91F70">
      <w:pPr>
        <w:pStyle w:val="BodyText"/>
        <w:spacing w:before="0" w:after="0" w:line="276" w:lineRule="auto"/>
        <w:jc w:val="both"/>
        <w:rPr>
          <w:rFonts w:ascii="Times New Roman" w:hAnsi="Times New Roman" w:cs="Times New Roman"/>
          <w:lang w:val="en-ID"/>
        </w:rPr>
      </w:pPr>
    </w:p>
    <w:p w14:paraId="1749936C" w14:textId="7CA94F1A" w:rsidR="00B92944" w:rsidRDefault="00B92944" w:rsidP="00F91F70">
      <w:pPr>
        <w:pStyle w:val="BodyText"/>
        <w:spacing w:before="0" w:after="0" w:line="276" w:lineRule="auto"/>
        <w:jc w:val="both"/>
        <w:rPr>
          <w:rFonts w:ascii="Times New Roman" w:hAnsi="Times New Roman" w:cs="Times New Roman"/>
          <w:lang w:val="en-ID"/>
        </w:rPr>
      </w:pPr>
    </w:p>
    <w:p w14:paraId="064C937B" w14:textId="42C2930D" w:rsidR="00B92944" w:rsidRDefault="00B92944" w:rsidP="00F91F70">
      <w:pPr>
        <w:pStyle w:val="BodyText"/>
        <w:spacing w:before="0" w:after="0" w:line="276" w:lineRule="auto"/>
        <w:jc w:val="both"/>
        <w:rPr>
          <w:rFonts w:ascii="Times New Roman" w:hAnsi="Times New Roman" w:cs="Times New Roman"/>
          <w:lang w:val="en-ID"/>
        </w:rPr>
      </w:pPr>
    </w:p>
    <w:p w14:paraId="3D902A7F" w14:textId="5EBB1CA2" w:rsidR="00B92944" w:rsidRDefault="00B92944" w:rsidP="00F91F70">
      <w:pPr>
        <w:pStyle w:val="BodyText"/>
        <w:spacing w:before="0" w:after="0" w:line="276" w:lineRule="auto"/>
        <w:jc w:val="both"/>
        <w:rPr>
          <w:rFonts w:ascii="Times New Roman" w:hAnsi="Times New Roman" w:cs="Times New Roman"/>
          <w:lang w:val="en-ID"/>
        </w:rPr>
      </w:pPr>
    </w:p>
    <w:p w14:paraId="4B464C2A" w14:textId="77777777" w:rsidR="00B92944" w:rsidRPr="00F91F70" w:rsidRDefault="00B92944" w:rsidP="00F91F70">
      <w:pPr>
        <w:pStyle w:val="BodyText"/>
        <w:spacing w:before="0" w:after="0" w:line="276" w:lineRule="auto"/>
        <w:jc w:val="both"/>
        <w:rPr>
          <w:rFonts w:ascii="Times New Roman" w:hAnsi="Times New Roman" w:cs="Times New Roman"/>
          <w:lang w:val="en-ID"/>
        </w:rPr>
      </w:pPr>
    </w:p>
    <w:p w14:paraId="2A3D1C8A" w14:textId="77777777" w:rsidR="00DA3143" w:rsidRPr="00F91F70" w:rsidRDefault="00DA3143" w:rsidP="00F91F70">
      <w:pPr>
        <w:pStyle w:val="BodyText"/>
        <w:spacing w:before="0" w:after="0" w:line="276" w:lineRule="auto"/>
        <w:jc w:val="right"/>
        <w:rPr>
          <w:rFonts w:ascii="Times New Roman" w:hAnsi="Times New Roman" w:cs="Times New Roman"/>
        </w:rPr>
      </w:pPr>
    </w:p>
    <w:p w14:paraId="5F50C9FE" w14:textId="24AF4189" w:rsidR="004B790A" w:rsidRPr="00F91F70" w:rsidRDefault="00F3676F" w:rsidP="00F91F70">
      <w:pPr>
        <w:pStyle w:val="Heading1"/>
        <w:spacing w:before="0" w:after="0"/>
        <w:jc w:val="right"/>
        <w:rPr>
          <w:rFonts w:ascii="Times New Roman" w:hAnsi="Times New Roman" w:cs="Times New Roman"/>
        </w:rPr>
      </w:pPr>
      <w:bookmarkStart w:id="102" w:name="_Toc231462773"/>
      <w:bookmarkStart w:id="103" w:name="Xaef37a4692734968fc9d4a18763daeb7fd9fc8b"/>
      <w:bookmarkStart w:id="104" w:name="_Toc233107632"/>
      <w:bookmarkEnd w:id="95"/>
      <w:r w:rsidRPr="00F91F70">
        <w:rPr>
          <w:rFonts w:ascii="Times New Roman" w:hAnsi="Times New Roman" w:cs="Times New Roman"/>
        </w:rPr>
        <w:lastRenderedPageBreak/>
        <w:t>BAB 13</w:t>
      </w:r>
      <w:bookmarkEnd w:id="102"/>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KEBIJAKAN INKLUSIF DAN KESETARAAN DALAM PAI</w:t>
      </w:r>
      <w:bookmarkEnd w:id="104"/>
    </w:p>
    <w:p w14:paraId="54DE9079" w14:textId="77777777" w:rsidR="00676C49" w:rsidRPr="00F91F70" w:rsidRDefault="00676C49" w:rsidP="00F91F70">
      <w:pPr>
        <w:pStyle w:val="BodyText"/>
        <w:spacing w:before="0" w:after="0"/>
        <w:rPr>
          <w:rFonts w:ascii="Times New Roman" w:hAnsi="Times New Roman" w:cs="Times New Roman"/>
        </w:rPr>
      </w:pPr>
    </w:p>
    <w:p w14:paraId="7ABE79A7"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inklusif dan kesetaraan dalam Pendidikan Agama Islam (PAI) merupakan pendekatan kebijakan pendidikan yang menekankan pentingnya memberikan kesempatan yang sama bagi seluruh peserta didik tanpa diskriminasi, baik berdasarkan latar belakang agama, sosial, ekonomi, budaya, gender, maupun kemampuan individu. Dalam konteks masyarakat Indonesia yang multikultural, kebijakan ini menjadi sangat penting untuk memastikan bahwa Pendidikan Agama Islam tidak hanya berfungsi sebagai sarana penguatan nilai keislaman, tetapi juga sebagai instrumen pembentuk keadilan sosial dan penghargaan terhadap keberagaman.</w:t>
      </w:r>
    </w:p>
    <w:p w14:paraId="784DE23E"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Secara konseptual, pendidikan inklusif dalam PAI mengacu pada prinsip bahwa setiap peserta didik memiliki hak yang sama untuk memperoleh pendidikan agama yang berkualitas sesuai dengan kebutuhannya. Kesetaraan dalam pendidikan tidak berarti memperlakukan semua peserta didik secara sama, tetapi memberikan perlakuan yang adil sesuai dengan kondisi, potensi, dan kebutuhan masing-masing individu. Dengan demikian, kebijakan inklusif menekankan pada prinsip keadilan substantif yang berorientasi pada pemberdayaan peserta didik secara menyeluruh.</w:t>
      </w:r>
    </w:p>
    <w:p w14:paraId="5EED57FD"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implementasinya, kebijakan inklusif dalam PAI diwujudkan melalui penyediaan akses pendidikan agama yang terbuka bagi semua peserta didik, termasuk mereka yang memiliki kebutuhan khusus. Guru PAI dituntut untuk mampu mengembangkan strategi pembelajaran yang adaptif, fleksibel, dan ramah terhadap keberagaman kemampuan peserta didik. Pendekatan pembelajaran diferensiatif menjadi salah satu strategi penting dalam mewujudkan pendidikan yang inklusif, di mana materi, metode, dan evaluasi disesuaikan dengan karakteristik peserta didik.</w:t>
      </w:r>
    </w:p>
    <w:p w14:paraId="52555B4D"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lastRenderedPageBreak/>
        <w:t>Selain itu, kebijakan kesetaraan dalam PAI juga mencakup penghapusan segala bentuk diskriminasi dalam proses pembelajaran. Peserta didik harus diperlakukan secara adil tanpa membedakan latar belakang sosial maupun kemampuan akademik. Guru memiliki peran penting dalam menciptakan suasana kelas yang demokratis, terbuka, dan menghargai setiap pendapat peserta didik. Dengan demikian, proses pembelajaran menjadi ruang yang aman dan nyaman bagi semua peserta didik untuk berkembang.</w:t>
      </w:r>
    </w:p>
    <w:p w14:paraId="2F9C835F"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Kebijakan inklusif dan kesetaraan juga tercermin dalam pengembangan kurikulum Pendidikan Agama Islam. Kurikulum PAI dirancang agar mampu mengakomodasi keberagaman peserta didik serta menanamkan nilai-nilai keadilan, toleransi, dan penghargaan terhadap perbedaan. Materi pembelajaran tidak hanya berfokus pada aspek ritual keagamaan, tetapi juga mencakup nilai-nilai sosial seperti keadilan, empati, kerja sama, dan tanggung jawab sosial.</w:t>
      </w:r>
    </w:p>
    <w:p w14:paraId="2268AAA8"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konteks sosial yang lebih luas, kebijakan ini juga bertujuan untuk memperkuat kohesi sosial dan mengurangi kesenjangan dalam masyarakat. Pendidikan Agama Islam diharapkan dapat menjadi sarana untuk membangun kesadaran bahwa setiap manusia memiliki martabat yang sama di hadapan Tuhan dan dalam kehidupan sosial. Oleh karena itu, nilai-nilai kesetaraan menjadi bagian penting dalam pembentukan karakter peserta didik.</w:t>
      </w:r>
    </w:p>
    <w:p w14:paraId="2467AC06"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Di era digital, kebijakan inklusif dan kesetaraan dalam PAI juga menghadapi tantangan baru, terutama terkait dengan kesenjangan akses teknologi dan informasi. Tidak semua peserta didik memiliki akses yang sama terhadap perangkat digital dan internet, sehingga diperlukan kebijakan yang mampu menjembatani kesenjangan tersebut. Pemanfaatan teknologi dalam pembelajaran PAI harus tetap memperhatikan prinsip keadilan agar tidak menimbulkan ketimpangan baru dalam proses pendidikan.</w:t>
      </w:r>
    </w:p>
    <w:p w14:paraId="383F367A"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lastRenderedPageBreak/>
        <w:t>Selain itu, guru PAI juga perlu memiliki kompetensi yang memadai dalam menerapkan pendidikan inklusif, termasuk pemahaman tentang keberagaman peserta didik dan kemampuan untuk mengelola kelas yang heterogen. Pelatihan dan pengembangan profesional guru menjadi faktor penting dalam memastikan bahwa kebijakan inklusif dapat diimplementasikan secara efektif di lapangan.</w:t>
      </w:r>
    </w:p>
    <w:p w14:paraId="6C19A70E"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Meskipun demikian, implementasi kebijakan inklusif dan kesetaraan dalam PAI masih menghadapi berbagai tantangan, seperti keterbatasan sumber daya, kurangnya pemahaman tentang pendidikan inklusif, serta masih adanya praktik diskriminatif dalam lingkungan pendidikan. Oleh karena itu, diperlukan komitmen bersama antara pemerintah, lembaga pendidikan, guru, dan masyarakat untuk mewujudkan pendidikan agama yang benar-benar inklusif dan berkeadilan.</w:t>
      </w:r>
    </w:p>
    <w:p w14:paraId="70D7AD20" w14:textId="77777777" w:rsidR="00676C49" w:rsidRPr="00F91F70" w:rsidRDefault="00676C49" w:rsidP="00F91F70">
      <w:pPr>
        <w:pStyle w:val="BodyText"/>
        <w:spacing w:before="0" w:after="0" w:line="276" w:lineRule="auto"/>
        <w:jc w:val="both"/>
        <w:rPr>
          <w:rFonts w:ascii="Times New Roman" w:hAnsi="Times New Roman" w:cs="Times New Roman"/>
        </w:rPr>
      </w:pPr>
    </w:p>
    <w:p w14:paraId="1504DA5C" w14:textId="7CE0CE77" w:rsidR="00F3676F" w:rsidRPr="00F91F70" w:rsidRDefault="00F3676F" w:rsidP="00F91F70">
      <w:pPr>
        <w:pStyle w:val="Style2"/>
        <w:numPr>
          <w:ilvl w:val="0"/>
          <w:numId w:val="31"/>
        </w:numPr>
        <w:spacing w:before="0" w:after="0"/>
        <w:rPr>
          <w:rFonts w:ascii="Times New Roman" w:hAnsi="Times New Roman" w:cs="Times New Roman"/>
        </w:rPr>
      </w:pPr>
      <w:bookmarkStart w:id="105" w:name="_Toc233107633"/>
      <w:r w:rsidRPr="00F91F70">
        <w:rPr>
          <w:rFonts w:ascii="Times New Roman" w:hAnsi="Times New Roman" w:cs="Times New Roman"/>
        </w:rPr>
        <w:t>Pendidikan Islam Inklusif</w:t>
      </w:r>
      <w:bookmarkEnd w:id="105"/>
    </w:p>
    <w:p w14:paraId="4A9630DC"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Pendidikan Islam inklusif merupakan pendekatan dalam penyelenggaraan Pendidikan Agama Islam (PAI) yang menekankan keterbukaan, penerimaan, dan penghargaan terhadap keberagaman peserta didik tanpa diskriminasi. Konsep ini berangkat dari pemahaman bahwa setiap individu memiliki hak yang sama untuk memperoleh pendidikan yang layak, termasuk pendidikan agama, dengan tetap memperhatikan perbedaan kemampuan, latar belakang sosial, budaya, ekonomi, maupun kondisi fisik dan psikologis. Dalam konteks ini, Pendidikan Islam tidak hanya berfungsi sebagai sarana transfer nilai-nilai keagamaan, tetapi juga sebagai instrumen pembentukan keadilan sosial dan kemanusiaan.</w:t>
      </w:r>
    </w:p>
    <w:p w14:paraId="7EDD4F65"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pendidikan Islam inklusif sejalan dengan nilai-nilai dasar ajaran Islam yang menekankan keadilan (</w:t>
      </w:r>
      <w:r w:rsidRPr="00F91F70">
        <w:rPr>
          <w:rFonts w:ascii="Times New Roman" w:hAnsi="Times New Roman" w:cs="Times New Roman"/>
          <w:i/>
          <w:iCs/>
          <w:lang w:val="en-ID"/>
        </w:rPr>
        <w:t>‘adl</w:t>
      </w:r>
      <w:r w:rsidRPr="00F91F70">
        <w:rPr>
          <w:rFonts w:ascii="Times New Roman" w:hAnsi="Times New Roman" w:cs="Times New Roman"/>
          <w:lang w:val="en-ID"/>
        </w:rPr>
        <w:t>), kasih sayang (</w:t>
      </w:r>
      <w:r w:rsidRPr="00F91F70">
        <w:rPr>
          <w:rFonts w:ascii="Times New Roman" w:hAnsi="Times New Roman" w:cs="Times New Roman"/>
          <w:i/>
          <w:iCs/>
          <w:lang w:val="en-ID"/>
        </w:rPr>
        <w:t>rahmah</w:t>
      </w:r>
      <w:r w:rsidRPr="00F91F70">
        <w:rPr>
          <w:rFonts w:ascii="Times New Roman" w:hAnsi="Times New Roman" w:cs="Times New Roman"/>
          <w:lang w:val="en-ID"/>
        </w:rPr>
        <w:t>), dan persaudaraan (</w:t>
      </w:r>
      <w:r w:rsidRPr="00F91F70">
        <w:rPr>
          <w:rFonts w:ascii="Times New Roman" w:hAnsi="Times New Roman" w:cs="Times New Roman"/>
          <w:i/>
          <w:iCs/>
          <w:lang w:val="en-ID"/>
        </w:rPr>
        <w:t>ukhuwah</w:t>
      </w:r>
      <w:r w:rsidRPr="00F91F70">
        <w:rPr>
          <w:rFonts w:ascii="Times New Roman" w:hAnsi="Times New Roman" w:cs="Times New Roman"/>
          <w:lang w:val="en-ID"/>
        </w:rPr>
        <w:t xml:space="preserve">). Islam memandang bahwa seluruh manusia memiliki kedudukan yang sama </w:t>
      </w:r>
      <w:r w:rsidRPr="00F91F70">
        <w:rPr>
          <w:rFonts w:ascii="Times New Roman" w:hAnsi="Times New Roman" w:cs="Times New Roman"/>
          <w:lang w:val="en-ID"/>
        </w:rPr>
        <w:lastRenderedPageBreak/>
        <w:t>di hadapan Allah, sehingga tidak ada alasan untuk melakukan diskriminasi dalam proses pendidikan. Oleh karena itu, pendidikan Islam inklusif menjadi manifestasi nyata dari ajaran Islam yang rahmatan lil ‘alamin, yaitu membawa rahmat bagi seluruh alam tanpa membedakan latar belakang individu.</w:t>
      </w:r>
    </w:p>
    <w:p w14:paraId="0B3BCFFA"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praktiknya, pendidikan Islam inklusif diwujudkan melalui penyelenggaraan pembelajaran yang adaptif dan responsif terhadap kebutuhan peserta didik. Guru Pendidikan Agama Islam dituntut untuk mampu mengelola kelas yang heterogen dengan pendekatan yang fleksibel, seperti pembelajaran diferensiasi, penggunaan media pembelajaran yang variatif, serta penyesuaian metode dan evaluasi sesuai dengan kemampuan peserta didik. Dengan demikian, setiap peserta didik memiliki kesempatan yang sama untuk memahami dan mengamalkan ajaran Islam sesuai dengan kapasitasnya masing-masing.</w:t>
      </w:r>
    </w:p>
    <w:p w14:paraId="10A66E15"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pendidikan Islam inklusif juga mencakup penerimaan terhadap peserta didik berkebutuhan khusus dalam lingkungan pendidikan umum. Sekolah dan madrasah diharapkan mampu menyediakan akses yang ramah bagi semua peserta didik, termasuk fasilitas pembelajaran yang mendukung, tenaga pendidik yang kompeten, serta lingkungan yang mendukung proses belajar yang setara. Hal ini menunjukkan bahwa pendidikan Islam tidak hanya bersifat normatif, tetapi juga aplikatif dalam menjawab kebutuhan nyata masyarakat.</w:t>
      </w:r>
    </w:p>
    <w:p w14:paraId="5BD9E150"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Pendidikan Islam inklusif juga berperan penting dalam membangun sikap sosial yang toleran dan menghargai perbedaan. Peserta didik diajarkan untuk tidak hanya memahami ajaran agama secara individual, tetapi juga mampu berinteraksi secara positif dengan orang lain yang memiliki latar belakang berbeda. Melalui proses pembelajaran yang inklusif, nilai-nilai seperti empati, kerja sama, dan saling menghormati dapat tumbuh dan berkembang dalam diri peserta didik.</w:t>
      </w:r>
    </w:p>
    <w:p w14:paraId="50A5910E"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konteks kurikulum, pendidikan Islam inklusif menuntut adanya pengembangan materi ajar yang tidak bersifat eksklusif, tetapi terbuka terhadap berbagai perspektif. Materi Pendidikan Agama Islam perlu dirancang agar mampu mengakomodasi keberagaman peserta didik dan mendorong pemahaman yang lebih luas tentang nilai-nilai kemanusiaan dalam Islam. Dengan demikian, kurikulum tidak hanya berfokus pada aspek kognitif, tetapi juga pada pembentukan sikap dan karakter yang inklusif.</w:t>
      </w:r>
    </w:p>
    <w:p w14:paraId="7ABA9B80"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pendidikan Islam inklusif menghadapi tantangan sekaligus peluang yang besar. Teknologi digital memungkinkan akses pendidikan yang lebih luas dan fleksibel, namun juga dapat memperlebar kesenjangan jika tidak dikelola dengan baik. Oleh karena itu, pemanfaatan teknologi dalam pendidikan Islam harus tetap memperhatikan prinsip kesetaraan akses agar semua peserta didik dapat memperoleh manfaat yang sama dari perkembangan teknologi.</w:t>
      </w:r>
    </w:p>
    <w:p w14:paraId="49F10ADC" w14:textId="77777777" w:rsidR="00954F54" w:rsidRPr="00F91F70" w:rsidRDefault="00954F54" w:rsidP="00B92944">
      <w:pPr>
        <w:pStyle w:val="BodyText"/>
        <w:spacing w:before="0" w:after="0" w:line="276" w:lineRule="auto"/>
        <w:ind w:firstLine="426"/>
        <w:jc w:val="both"/>
        <w:rPr>
          <w:rFonts w:ascii="Times New Roman" w:hAnsi="Times New Roman" w:cs="Times New Roman"/>
        </w:rPr>
      </w:pPr>
    </w:p>
    <w:p w14:paraId="78D4DC3E" w14:textId="7DB846C1" w:rsidR="00F3676F" w:rsidRPr="00F91F70" w:rsidRDefault="00F3676F" w:rsidP="00B92944">
      <w:pPr>
        <w:pStyle w:val="Style2"/>
      </w:pPr>
      <w:bookmarkStart w:id="106" w:name="_Toc233107634"/>
      <w:r w:rsidRPr="00F91F70">
        <w:t>Hak Pendidikan bagi Penyandang Disabilitas</w:t>
      </w:r>
      <w:bookmarkEnd w:id="106"/>
    </w:p>
    <w:p w14:paraId="58779E56"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Hak pendidikan bagi penyandang disabilitas merupakan bagian dari prinsip dasar hak asasi manusia yang menegaskan bahwa setiap individu, tanpa terkecuali, berhak memperoleh akses pendidikan yang layak, bermutu, dan setara. Dalam konteks Pendidikan Agama Islam (PAI), prinsip ini menjadi sangat penting karena Islam sendiri menekankan nilai keadilan, kasih sayang, dan penghormatan terhadap martabat manusia. Oleh karena itu, penyelenggaraan pendidikan yang ramah terhadap penyandang disabilitas merupakan wujud nyata dari implementasi nilai-nilai Islam yang rahmatan lil ‘alamin.</w:t>
      </w:r>
    </w:p>
    <w:p w14:paraId="00022DBA"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konseptual, hak pendidikan bagi penyandang disabilitas berlandaskan pada prinsip kesetaraan dan non-diskriminasi. Setiap peserta didik, termasuk mereka yang memiliki keterbatasan fisik, </w:t>
      </w:r>
      <w:r w:rsidRPr="00F91F70">
        <w:rPr>
          <w:rFonts w:ascii="Times New Roman" w:hAnsi="Times New Roman" w:cs="Times New Roman"/>
          <w:lang w:val="en-ID"/>
        </w:rPr>
        <w:lastRenderedPageBreak/>
        <w:t>intelektual, sensorik, maupun sosial-emosional, memiliki hak yang sama untuk mengakses pendidikan, termasuk pendidikan agama. Dalam perspektif kebijakan pendidikan, hal ini menuntut adanya sistem pendidikan yang inklusif, adaptif, dan responsif terhadap kebutuhan individu yang beragam.</w:t>
      </w:r>
    </w:p>
    <w:p w14:paraId="6EA0DBEF"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Pendidikan Agama Islam harus mampu memberikan layanan pendidikan yang sesuai dengan karakteristik penyandang disabilitas. Guru PAI dituntut untuk mengembangkan pendekatan pembelajaran yang fleksibel, seperti penggunaan media visual, audio, bahasa isyarat, serta metode pembelajaran yang lebih sederhana dan kontekstual. Penyesuaian kurikulum dan strategi pembelajaran menjadi penting agar peserta didik dengan disabilitas dapat memahami nilai-nilai ajaran Islam secara optimal sesuai dengan kemampuan mereka.</w:t>
      </w:r>
    </w:p>
    <w:p w14:paraId="2C2255D7"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penyediaan sarana dan prasarana yang aksesibel menjadi bagian penting dalam pemenuhan hak pendidikan bagi penyandang disabilitas. Sekolah dan madrasah perlu menyediakan fasilitas yang mendukung, seperti akses fisik yang ramah disabilitas, perangkat pembelajaran khusus, serta lingkungan belajar yang aman dan nyaman. Hal ini bertujuan untuk memastikan bahwa tidak ada hambatan struktural yang menghalangi proses pembelajaran.</w:t>
      </w:r>
    </w:p>
    <w:p w14:paraId="3C43DDAA"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Pendidikan Agama Islam, penyandang disabilitas tetap memiliki hak untuk memperoleh pemahaman keagamaan yang utuh, baik dalam aspek akidah, ibadah, maupun akhlak. Materi pembelajaran harus disesuaikan dengan kemampuan peserta didik tanpa mengurangi substansi nilai-nilai Islam yang diajarkan. Dengan demikian, pendidikan agama dapat tetap menjadi sarana pembentukan karakter spiritual dan moral bagi seluruh peserta didik tanpa terkecuali.</w:t>
      </w:r>
    </w:p>
    <w:p w14:paraId="129BA451"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Hak pendidikan bagi penyandang disabilitas juga berkaitan dengan aspek penghargaan terhadap martabat manusia. Islam menegaskan bahwa kemuliaan manusia tidak ditentukan oleh </w:t>
      </w:r>
      <w:r w:rsidRPr="00F91F70">
        <w:rPr>
          <w:rFonts w:ascii="Times New Roman" w:hAnsi="Times New Roman" w:cs="Times New Roman"/>
          <w:lang w:val="en-ID"/>
        </w:rPr>
        <w:lastRenderedPageBreak/>
        <w:t>kondisi fisik atau kemampuan tertentu, melainkan oleh ketakwaannya kepada Allah. Oleh karena itu, dalam proses pendidikan, penyandang disabilitas harus diperlakukan secara adil, dihormati, dan diberikan kesempatan yang sama untuk berkembang.</w:t>
      </w:r>
    </w:p>
    <w:p w14:paraId="77FB7DEE"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peran guru menjadi sangat penting dalam mewujudkan pendidikan yang inklusif bagi penyandang disabilitas. Guru PAI harus memiliki kompetensi pedagogik dan sosial yang mampu memahami kebutuhan khusus peserta didik serta mengembangkan strategi pembelajaran yang tepat. Sikap empati, kesabaran, dan keterbukaan menjadi kunci dalam menciptakan proses pembelajaran yang efektif dan bermakna.</w:t>
      </w:r>
    </w:p>
    <w:p w14:paraId="061B10BF"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pemenuhan hak pendidikan bagi penyandang disabilitas juga dapat didukung melalui pemanfaatan teknologi pendidikan. Aplikasi pembelajaran berbasis audio, video interaktif, teks digital, serta teknologi asistif lainnya dapat membantu meningkatkan aksesibilitas pendidikan. Namun demikian, kesenjangan akses teknologi masih menjadi tantangan yang perlu diatasi melalui kebijakan yang berpihak pada kelompok rentan.</w:t>
      </w:r>
    </w:p>
    <w:p w14:paraId="575E1779"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Meskipun berbagai upaya telah dilakukan, implementasi hak pendidikan bagi penyandang disabilitas masih menghadapi sejumlah tantangan, seperti keterbatasan sumber daya, kurangnya pelatihan guru, serta minimnya kesadaran masyarakat terhadap pentingnya pendidikan inklusif. Oleh karena itu, diperlukan komitmen yang kuat dari pemerintah, lembaga pendidikan, dan masyarakat untuk memastikan bahwa hak pendidikan bagi penyandang disabilitas benar-benar terpenuhi.</w:t>
      </w:r>
    </w:p>
    <w:p w14:paraId="0A89E237" w14:textId="77777777" w:rsidR="00954F54" w:rsidRPr="00F91F70" w:rsidRDefault="00954F54" w:rsidP="00B92944">
      <w:pPr>
        <w:pStyle w:val="BodyText"/>
        <w:spacing w:before="0" w:after="0" w:line="276" w:lineRule="auto"/>
        <w:ind w:firstLine="426"/>
        <w:jc w:val="both"/>
        <w:rPr>
          <w:rFonts w:ascii="Times New Roman" w:hAnsi="Times New Roman" w:cs="Times New Roman"/>
        </w:rPr>
      </w:pPr>
    </w:p>
    <w:p w14:paraId="24990328" w14:textId="629A2C11" w:rsidR="00F3676F" w:rsidRPr="00F91F70" w:rsidRDefault="00F3676F" w:rsidP="00B92944">
      <w:pPr>
        <w:pStyle w:val="Style2"/>
      </w:pPr>
      <w:bookmarkStart w:id="107" w:name="_Toc233107635"/>
      <w:r w:rsidRPr="00F91F70">
        <w:t>Kebijakan Kesetaraan Gender dalam Pendidikan Islam</w:t>
      </w:r>
      <w:bookmarkEnd w:id="107"/>
    </w:p>
    <w:p w14:paraId="6A2BAC46"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Kebijakan kesetaraan gender dalam Pendidikan Islam merupakan upaya sistematis untuk memastikan bahwa laki-laki dan perempuan memperoleh hak, kesempatan, dan perlakuan yang setara </w:t>
      </w:r>
      <w:r w:rsidRPr="00F91F70">
        <w:rPr>
          <w:rFonts w:ascii="Times New Roman" w:hAnsi="Times New Roman" w:cs="Times New Roman"/>
          <w:lang w:val="en-ID"/>
        </w:rPr>
        <w:lastRenderedPageBreak/>
        <w:t>dalam akses pendidikan, proses pembelajaran, serta hasil pendidikan. Dalam konteks Pendidikan Agama Islam (PAI), kebijakan ini tidak dimaksudkan untuk menyamakan peran secara mutlak, tetapi menegaskan prinsip keadilan (</w:t>
      </w:r>
      <w:r w:rsidRPr="00F91F70">
        <w:rPr>
          <w:rFonts w:ascii="Times New Roman" w:hAnsi="Times New Roman" w:cs="Times New Roman"/>
          <w:i/>
          <w:iCs/>
          <w:lang w:val="en-ID"/>
        </w:rPr>
        <w:t>‘adl</w:t>
      </w:r>
      <w:r w:rsidRPr="00F91F70">
        <w:rPr>
          <w:rFonts w:ascii="Times New Roman" w:hAnsi="Times New Roman" w:cs="Times New Roman"/>
          <w:lang w:val="en-ID"/>
        </w:rPr>
        <w:t>) dan penghormatan terhadap martabat manusia tanpa diskriminasi berdasarkan jenis kelamin. Dengan demikian, pendidikan Islam menjadi sarana penting dalam membangun masyarakat yang adil, seimbang, dan berkeadaban.</w:t>
      </w:r>
    </w:p>
    <w:p w14:paraId="287CE9F9"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kesetaraan gender dalam pendidikan Islam berakar pada nilai-nilai dasar ajaran Islam yang menempatkan laki-laki dan perempuan sebagai makhluk yang setara di hadapan Allah dalam hal ketakwaan. Al-Qur’an menegaskan bahwa kemuliaan seseorang tidak ditentukan oleh jenis kelamin, melainkan oleh kualitas keimanan dan amal saleh. Oleh karena itu, Pendidikan Agama Islam memiliki landasan teologis yang kuat untuk mengembangkan kebijakan yang menjunjung tinggi keadilan gender dalam seluruh aspek pendidikan.</w:t>
      </w:r>
    </w:p>
    <w:p w14:paraId="5B28C88D"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kebijakan kesetaraan gender dalam PAI diwujudkan melalui pemberian akses pendidikan yang sama bagi peserta didik laki-laki dan perempuan tanpa diskriminasi. Sekolah dan madrasah diharapkan mampu menciptakan lingkungan belajar yang aman, inklusif, dan mendukung perkembangan potensi semua peserta didik. Guru PAI memiliki peran penting dalam memastikan bahwa setiap peserta didik mendapatkan kesempatan yang sama untuk berpartisipasi aktif dalam proses pembelajaran.</w:t>
      </w:r>
    </w:p>
    <w:p w14:paraId="46A2B3EC"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kesetaraan gender juga tercermin dalam kurikulum Pendidikan Agama Islam yang tidak bias gender. Materi pembelajaran perlu disusun secara proporsional dengan menampilkan peran laki-laki dan perempuan secara adil dalam sejarah Islam, kehidupan sosial, maupun kontribusi keilmuan. Hal ini penting untuk menghindari stereotip gender yang dapat membatasi peran salah satu pihak dalam kehidupan bermasyarakat.</w:t>
      </w:r>
    </w:p>
    <w:p w14:paraId="6ADD3162"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Dalam proses pembelajaran, guru dituntut untuk menggunakan pendekatan yang sensitif gender, yaitu pendekatan yang tidak membedakan perlakuan berdasarkan jenis kelamin, serta memberikan ruang partisipasi yang sama bagi semua peserta didik. Diskusi kelas, kerja kelompok, dan kegiatan pembelajaran lainnya harus dirancang agar tidak menimbulkan dominasi satu gender tertentu, sehingga tercipta suasana belajar yang adil dan seimbang.</w:t>
      </w:r>
    </w:p>
    <w:p w14:paraId="42BC75D6"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kesetaraan gender dalam pendidikan Islam juga berkaitan dengan penguatan peran perempuan dalam pendidikan dan masyarakat. Pendidikan Islam mendorong pemberdayaan perempuan agar dapat berkontribusi secara aktif dalam berbagai bidang kehidupan, termasuk pendidikan, sosial, ekonomi, dan keagamaan. Hal ini sejalan dengan sejarah Islam yang mencatat banyak tokoh perempuan yang berperan penting dalam pengembangan ilmu pengetahuan dan peradaban.</w:t>
      </w:r>
    </w:p>
    <w:p w14:paraId="530168AF"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sisi lain, kebijakan ini juga berupaya menghilangkan berbagai bentuk diskriminasi dan kekerasan berbasis gender di lingkungan pendidikan. Sekolah dan madrasah harus menjadi ruang yang aman bagi semua peserta didik, bebas dari tindakan pelecehan, intimidasi, maupun perlakuan tidak adil. Oleh karena itu, diperlukan regulasi yang tegas serta pengawasan yang efektif untuk memastikan terciptanya lingkungan pendidikan yang sehat dan berkeadilan.</w:t>
      </w:r>
    </w:p>
    <w:p w14:paraId="7819E886"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era digital, kesetaraan gender dalam pendidikan Islam juga menghadapi tantangan baru, seperti stereotip gender yang berkembang di media sosial serta ketimpangan akses teknologi antara laki-laki dan perempuan di beberapa wilayah. Oleh karena itu, literasi digital berbasis nilai-nilai Islam menjadi penting untuk membangun kesadaran kritis terhadap isu-isu gender dalam ruang digital.</w:t>
      </w:r>
    </w:p>
    <w:p w14:paraId="3F837155" w14:textId="77777777" w:rsidR="00954F54" w:rsidRPr="00F91F70" w:rsidRDefault="00954F54" w:rsidP="00B92944">
      <w:pPr>
        <w:pStyle w:val="BodyText"/>
        <w:spacing w:before="0" w:after="0" w:line="276" w:lineRule="auto"/>
        <w:ind w:firstLine="426"/>
        <w:jc w:val="both"/>
        <w:rPr>
          <w:rFonts w:ascii="Times New Roman" w:hAnsi="Times New Roman" w:cs="Times New Roman"/>
        </w:rPr>
      </w:pPr>
    </w:p>
    <w:p w14:paraId="37988CA8" w14:textId="6450E817" w:rsidR="00F3676F" w:rsidRPr="00F91F70" w:rsidRDefault="00F3676F" w:rsidP="00B92944">
      <w:pPr>
        <w:pStyle w:val="Style2"/>
      </w:pPr>
      <w:bookmarkStart w:id="108" w:name="_Toc233107636"/>
      <w:r w:rsidRPr="00F91F70">
        <w:lastRenderedPageBreak/>
        <w:t>Pendidikan bagi Kelompok Marginal</w:t>
      </w:r>
      <w:bookmarkEnd w:id="108"/>
    </w:p>
    <w:p w14:paraId="69E7D7A8"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Pendidikan bagi kelompok marginal merupakan bagian penting dari kebijakan inklusif dalam Pendidikan Agama Islam (PAI) yang berorientasi pada pemerataan akses pendidikan bagi seluruh lapisan masyarakat tanpa terkecuali. Kelompok marginal mencakup individu atau kelompok yang mengalami keterbatasan akses terhadap pendidikan akibat faktor ekonomi, sosial, geografis, budaya, maupun kondisi sosial tertentu seperti anak dari keluarga miskin, masyarakat terpencil, pekerja anak, serta kelompok rentan lainnya. Dalam perspektif Islam, perhatian terhadap kelompok marginal merupakan wujud nyata dari nilai keadilan sosial (</w:t>
      </w:r>
      <w:r w:rsidRPr="00F91F70">
        <w:rPr>
          <w:rFonts w:ascii="Times New Roman" w:hAnsi="Times New Roman" w:cs="Times New Roman"/>
          <w:i/>
          <w:iCs/>
          <w:lang w:val="en-ID"/>
        </w:rPr>
        <w:t>‘adl</w:t>
      </w:r>
      <w:r w:rsidRPr="00F91F70">
        <w:rPr>
          <w:rFonts w:ascii="Times New Roman" w:hAnsi="Times New Roman" w:cs="Times New Roman"/>
          <w:lang w:val="en-ID"/>
        </w:rPr>
        <w:t>) dan kepedulian terhadap sesama (</w:t>
      </w:r>
      <w:r w:rsidRPr="00F91F70">
        <w:rPr>
          <w:rFonts w:ascii="Times New Roman" w:hAnsi="Times New Roman" w:cs="Times New Roman"/>
          <w:i/>
          <w:iCs/>
          <w:lang w:val="en-ID"/>
        </w:rPr>
        <w:t>rahmah</w:t>
      </w:r>
      <w:r w:rsidRPr="00F91F70">
        <w:rPr>
          <w:rFonts w:ascii="Times New Roman" w:hAnsi="Times New Roman" w:cs="Times New Roman"/>
          <w:lang w:val="en-ID"/>
        </w:rPr>
        <w:t>).</w:t>
      </w:r>
    </w:p>
    <w:p w14:paraId="7E493A5E"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pendidikan bagi kelompok marginal didasarkan pada prinsip kesetaraan kesempatan (</w:t>
      </w:r>
      <w:r w:rsidRPr="00F91F70">
        <w:rPr>
          <w:rFonts w:ascii="Times New Roman" w:hAnsi="Times New Roman" w:cs="Times New Roman"/>
          <w:i/>
          <w:iCs/>
          <w:lang w:val="en-ID"/>
        </w:rPr>
        <w:t>equal opportunity</w:t>
      </w:r>
      <w:r w:rsidRPr="00F91F70">
        <w:rPr>
          <w:rFonts w:ascii="Times New Roman" w:hAnsi="Times New Roman" w:cs="Times New Roman"/>
          <w:lang w:val="en-ID"/>
        </w:rPr>
        <w:t>) dan keadilan distributif dalam pendidikan. Pendidikan tidak boleh hanya dinikmati oleh kelompok tertentu yang memiliki akses lebih baik, tetapi harus dapat menjangkau seluruh lapisan masyarakat. Dalam Pendidikan Agama Islam, prinsip ini sejalan dengan ajaran Islam yang menekankan pentingnya menolong kaum lemah, memuliakan manusia, serta menghapus kesenjangan sosial melalui pendidikan dan pemberdayaan.</w:t>
      </w:r>
    </w:p>
    <w:p w14:paraId="5A512F65"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kebijakan pendidikan bagi kelompok marginal dalam PAI diwujudkan melalui berbagai program afirmatif, seperti beasiswa pendidikan, bantuan operasional sekolah, serta penyediaan akses pendidikan di daerah tertinggal dan terpencil. Sekolah dan madrasah diharapkan mampu menjadi ruang yang inklusif bagi semua peserta didik, tanpa membedakan latar belakang sosial ekonomi mereka. Dengan demikian, setiap anak memiliki kesempatan yang sama untuk memperoleh pendidikan agama yang layak dan bermutu.</w:t>
      </w:r>
    </w:p>
    <w:p w14:paraId="77940A48"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Guru Pendidikan Agama Islam juga memiliki peran penting dalam mendukung pendidikan bagi kelompok marginal. Guru dituntut untuk memiliki kepekaan sosial yang tinggi serta mampu memahami kondisi peserta didik yang berasal dari latar belakang yang beragam. Pendekatan pembelajaran yang fleksibel, humanis, dan adaptif menjadi kunci dalam membantu peserta didik dari kelompok marginal agar dapat mengikuti proses pembelajaran secara optimal.</w:t>
      </w:r>
    </w:p>
    <w:p w14:paraId="055B6F23"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kurikulum Pendidikan Agama Islam perlu dirancang agar lebih kontekstual dan responsif terhadap realitas sosial peserta didik. Materi pembelajaran tidak hanya bersifat teoritis, tetapi juga mengangkat isu-isu keadilan sosial, kemiskinan, dan kepedulian terhadap kelompok rentan. Hal ini bertujuan untuk menumbuhkan kesadaran sosial dan empati dalam diri peserta didik, sehingga mereka tidak hanya cerdas secara intelektual, tetapi juga memiliki kepedulian sosial yang tinggi.</w:t>
      </w:r>
    </w:p>
    <w:p w14:paraId="1FC33250"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lingkungan pendidikan, sekolah dan madrasah harus mampu menciptakan budaya yang inklusif dan mendukung kesetaraan. Tidak boleh ada diskriminasi terhadap peserta didik berdasarkan kondisi ekonomi atau latar belakang sosial mereka. Semua peserta didik harus diperlakukan secara adil dan diberikan kesempatan yang sama untuk berkembang sesuai dengan potensi masing-masing.</w:t>
      </w:r>
    </w:p>
    <w:p w14:paraId="1E6DDB11"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pendidikan bagi kelompok marginal juga menghadapi tantangan baru, terutama terkait dengan kesenjangan akses teknologi dan informasi. Tidak semua peserta didik memiliki akses yang sama terhadap perangkat digital dan jaringan internet, sehingga hal ini dapat memperlebar ketimpangan pendidikan. Oleh karena itu, kebijakan pendidikan perlu mengakomodasi solusi seperti penyediaan fasilitas belajar alternatif dan dukungan teknologi yang lebih merata.</w:t>
      </w:r>
    </w:p>
    <w:p w14:paraId="7779D0E5"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Meskipun berbagai upaya telah dilakukan, pendidikan bagi kelompok marginal masih menghadapi sejumlah tantangan, seperti keterbatasan sumber daya, kurangnya perhatian kebijakan di tingkat lokal, serta rendahnya kesadaran masyarakat terhadap pentingnya pendidikan inklusif. Oleh karena itu, diperlukan sinergi antara pemerintah, lembaga pendidikan, masyarakat, dan dunia usaha untuk memastikan bahwa hak pendidikan bagi kelompok marginal dapat terpenuhi secara optimal.</w:t>
      </w:r>
    </w:p>
    <w:p w14:paraId="6B14BD1C" w14:textId="77777777" w:rsidR="00954F54" w:rsidRPr="00F91F70" w:rsidRDefault="00954F54" w:rsidP="00B92944">
      <w:pPr>
        <w:pStyle w:val="BodyText"/>
        <w:spacing w:before="0" w:after="0" w:line="276" w:lineRule="auto"/>
        <w:ind w:firstLine="426"/>
        <w:jc w:val="both"/>
        <w:rPr>
          <w:rFonts w:ascii="Times New Roman" w:hAnsi="Times New Roman" w:cs="Times New Roman"/>
        </w:rPr>
      </w:pPr>
    </w:p>
    <w:p w14:paraId="3961F089" w14:textId="1F1780D4" w:rsidR="004B790A" w:rsidRPr="00F91F70" w:rsidRDefault="00F3676F" w:rsidP="00B92944">
      <w:pPr>
        <w:pStyle w:val="Style2"/>
      </w:pPr>
      <w:bookmarkStart w:id="109" w:name="_Toc233107637"/>
      <w:r w:rsidRPr="00F91F70">
        <w:t>Tantangan Implementasi Pendidikan Inklusif</w:t>
      </w:r>
      <w:bookmarkEnd w:id="109"/>
    </w:p>
    <w:p w14:paraId="5958732D"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pendidikan inklusif dalam Pendidikan Agama Islam (PAI) merupakan upaya strategis untuk memastikan seluruh peserta didik, tanpa terkecuali, memperoleh hak pendidikan yang setara dan bermutu. Namun dalam praktiknya, penerapan pendidikan inklusif masih menghadapi berbagai tantangan yang bersifat struktural, kultural, maupun teknis. Tantangan-tantangan ini perlu diidentifikasi dan diatasi secara sistematis agar tujuan pendidikan yang adil, humanis, dan berkeadaban dapat terwujud secara optimal.</w:t>
      </w:r>
    </w:p>
    <w:p w14:paraId="314773DE"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struktural, tantangan utama terletak pada keterbatasan kebijakan dan dukungan infrastruktur pendidikan yang belum sepenuhnya merata. Tidak semua sekolah dan madrasah memiliki fasilitas yang ramah bagi peserta didik berkebutuhan khusus, seperti aksesibilitas fisik, media pembelajaran adaptif, serta tenaga pendidik yang memiliki kompetensi khusus dalam pendidikan inklusif. Kondisi ini menyebabkan implementasi pendidikan inklusif belum berjalan secara optimal di semua satuan pendidikan.</w:t>
      </w:r>
    </w:p>
    <w:p w14:paraId="1D34E26B"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Dari aspek sumber daya manusia, tantangan yang sering muncul adalah masih terbatasnya pemahaman dan keterampilan guru dalam menerapkan pembelajaran inklusif. Guru Pendidikan Agama Islam sering kali belum mendapatkan pelatihan yang memadai terkait strategi pembelajaran diferensiatif, penanganan peserta didik </w:t>
      </w:r>
      <w:r w:rsidRPr="00F91F70">
        <w:rPr>
          <w:rFonts w:ascii="Times New Roman" w:hAnsi="Times New Roman" w:cs="Times New Roman"/>
          <w:lang w:val="en-ID"/>
        </w:rPr>
        <w:lastRenderedPageBreak/>
        <w:t>berkebutuhan khusus, serta pengelolaan kelas yang heterogen. Akibatnya, proses pembelajaran belum sepenuhnya mampu mengakomodasi keberagaman kemampuan dan kebutuhan peserta didik.</w:t>
      </w:r>
    </w:p>
    <w:p w14:paraId="10DEE363"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tantangan kultural juga menjadi faktor penting dalam implementasi pendidikan inklusif. Masih terdapat sebagian masyarakat yang memiliki stigma terhadap peserta didik berkebutuhan khusus atau kelompok marginal lainnya. Pandangan bahwa peserta didik tertentu dianggap “berbeda” atau “kurang mampu” dapat menghambat terciptanya lingkungan pendidikan yang inklusif dan menerima keberagaman secara utuh. Padahal, dalam perspektif Pendidikan Agama Islam, setiap manusia memiliki kemuliaan yang sama di hadapan Allah.</w:t>
      </w:r>
    </w:p>
    <w:p w14:paraId="51C60F80"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lainnya muncul dari aspek kurikulum dan pembelajaran. Meskipun kurikulum pendidikan telah mengarah pada pendekatan inklusif, dalam praktiknya masih terdapat keterbatasan dalam penerapan pembelajaran yang benar-benar adaptif. Materi ajar sering kali belum sepenuhnya disesuaikan dengan kebutuhan peserta didik yang beragam, sehingga proses pembelajaran cenderung masih bersifat seragam dan kurang fleksibel.</w:t>
      </w:r>
    </w:p>
    <w:p w14:paraId="364D86BB"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tantangan pendidikan inklusif juga semakin kompleks. Perkembangan teknologi informasi memang membuka peluang besar bagi pembelajaran yang lebih fleksibel, namun pada saat yang sama juga memperlihatkan kesenjangan akses digital antar peserta didik. Tidak semua peserta didik memiliki perangkat dan koneksi internet yang memadai, sehingga dapat memperlebar ketimpangan dalam proses pembelajaran inklusif.</w:t>
      </w:r>
    </w:p>
    <w:p w14:paraId="5736769E"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tantangan koordinasi antar pemangku kepentingan juga menjadi kendala dalam implementasi pendidikan inklusif. Sinergi antara pemerintah, sekolah, keluarga, dan masyarakat belum selalu berjalan optimal. Padahal, keberhasilan pendidikan inklusif </w:t>
      </w:r>
      <w:r w:rsidRPr="00F91F70">
        <w:rPr>
          <w:rFonts w:ascii="Times New Roman" w:hAnsi="Times New Roman" w:cs="Times New Roman"/>
          <w:lang w:val="en-ID"/>
        </w:rPr>
        <w:lastRenderedPageBreak/>
        <w:t>sangat bergantung pada kolaborasi semua pihak dalam menciptakan lingkungan pendidikan yang mendukung dan berkeadilan.</w:t>
      </w:r>
    </w:p>
    <w:p w14:paraId="5F717E90"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Pendidikan Agama Islam, tantangan ini juga mencakup perlunya penguatan nilai-nilai inklusivitas dalam pemahaman keagamaan. Guru dan pendidik dituntut untuk tidak hanya memahami aspek pedagogik, tetapi juga memiliki pemahaman keagamaan yang menekankan nilai-nilai rahmah, keadilan, dan penghargaan terhadap perbedaan sebagai bagian dari ajaran Islam.</w:t>
      </w:r>
    </w:p>
    <w:p w14:paraId="4E2BA5BF"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B826102"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3D074A6"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F17E5EF"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2DCF5AA"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1C94DB5"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2B6CF27"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A35E010"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FE1AEEF"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00100F4"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18E93B0"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5C4BB4E"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7525642"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CC40149"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6722928"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4A1C2FD"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CC24D7D"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15236544"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09F0A5AB"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0103AEE"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39B1A3F0"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EEB022E"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8BF904D"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D559ABF" w14:textId="186A0D8E" w:rsidR="004B790A" w:rsidRPr="00F91F70" w:rsidRDefault="00F3676F" w:rsidP="00F91F70">
      <w:pPr>
        <w:pStyle w:val="Heading1"/>
        <w:spacing w:before="0" w:after="0"/>
        <w:jc w:val="right"/>
        <w:rPr>
          <w:rFonts w:ascii="Times New Roman" w:hAnsi="Times New Roman" w:cs="Times New Roman"/>
        </w:rPr>
      </w:pPr>
      <w:bookmarkStart w:id="110" w:name="_Toc231462780"/>
      <w:bookmarkStart w:id="111" w:name="bab-14-pai-sdgs-dan-tantangan-global"/>
      <w:bookmarkStart w:id="112" w:name="_Toc233107638"/>
      <w:bookmarkEnd w:id="103"/>
      <w:r w:rsidRPr="00F91F70">
        <w:rPr>
          <w:rFonts w:ascii="Times New Roman" w:hAnsi="Times New Roman" w:cs="Times New Roman"/>
        </w:rPr>
        <w:lastRenderedPageBreak/>
        <w:t>BAB 14</w:t>
      </w:r>
      <w:bookmarkEnd w:id="110"/>
      <w:r w:rsidR="00F91F70" w:rsidRPr="00F91F70">
        <w:rPr>
          <w:rFonts w:ascii="Times New Roman" w:hAnsi="Times New Roman" w:cs="Times New Roman"/>
        </w:rPr>
        <w:br/>
      </w:r>
      <w:r w:rsidRPr="00F91F70">
        <w:rPr>
          <w:rFonts w:ascii="Times New Roman" w:hAnsi="Times New Roman" w:cs="Times New Roman"/>
        </w:rPr>
        <w:t xml:space="preserve"> PAI, SDGs, DAN TANTANGAN GLOBAL</w:t>
      </w:r>
      <w:bookmarkEnd w:id="112"/>
    </w:p>
    <w:p w14:paraId="5AC450D8" w14:textId="77777777" w:rsidR="00D27AE0" w:rsidRPr="00F91F70" w:rsidRDefault="00D27AE0" w:rsidP="00F91F70">
      <w:pPr>
        <w:pStyle w:val="BodyText"/>
        <w:spacing w:before="0" w:after="0"/>
        <w:rPr>
          <w:rFonts w:ascii="Times New Roman" w:hAnsi="Times New Roman" w:cs="Times New Roman"/>
        </w:rPr>
      </w:pPr>
    </w:p>
    <w:p w14:paraId="066DBF74"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Pendidikan Agama Islam (PAI) dalam konteks global saat ini tidak dapat dipisahkan dari agenda pembangunan berkelanjutan atau </w:t>
      </w:r>
      <w:r w:rsidRPr="00F91F70">
        <w:rPr>
          <w:rFonts w:ascii="Times New Roman" w:hAnsi="Times New Roman" w:cs="Times New Roman"/>
          <w:i/>
          <w:iCs/>
          <w:lang w:val="en-ID"/>
        </w:rPr>
        <w:t>Sustainable Development Goals</w:t>
      </w:r>
      <w:r w:rsidRPr="00F91F70">
        <w:rPr>
          <w:rFonts w:ascii="Times New Roman" w:hAnsi="Times New Roman" w:cs="Times New Roman"/>
          <w:lang w:val="en-ID"/>
        </w:rPr>
        <w:t xml:space="preserve"> (SDGs). SDGs yang dicanangkan oleh Perserikatan Bangsa-Bangsa menekankan pentingnya pendidikan berkualitas, pengurangan ketimpangan, perdamaian, serta pembangunan masyarakat yang inklusif dan berkelanjutan. Dalam kerangka ini, PAI memiliki peran strategis dalam mendukung tercapainya tujuan-tujuan tersebut melalui pembentukan karakter peserta didik yang beriman, berilmu, toleran, dan bertanggung jawab secara sosial.</w:t>
      </w:r>
    </w:p>
    <w:p w14:paraId="3B5684AE"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Secara konseptual, keterkaitan PAI dengan SDGs terutama terlihat pada tujuan keempat SDGs, yaitu </w:t>
      </w:r>
      <w:r w:rsidRPr="00F91F70">
        <w:rPr>
          <w:rFonts w:ascii="Times New Roman" w:hAnsi="Times New Roman" w:cs="Times New Roman"/>
          <w:i/>
          <w:iCs/>
          <w:lang w:val="en-ID"/>
        </w:rPr>
        <w:t>Quality Education</w:t>
      </w:r>
      <w:r w:rsidRPr="00F91F70">
        <w:rPr>
          <w:rFonts w:ascii="Times New Roman" w:hAnsi="Times New Roman" w:cs="Times New Roman"/>
          <w:lang w:val="en-ID"/>
        </w:rPr>
        <w:t xml:space="preserve"> (pendidikan berkualitas). Pendidikan Agama Islam tidak hanya bertujuan membentuk pemahaman keagamaan, tetapi juga mengembangkan kompetensi abad ke-21 seperti berpikir kritis, kolaborasi, literasi digital, serta kesadaran global. Dengan demikian, PAI berkontribusi dalam menciptakan generasi yang tidak hanya cerdas secara intelektual, tetapi juga memiliki kesadaran etis dan spiritual dalam menghadapi tantangan global.</w:t>
      </w:r>
    </w:p>
    <w:p w14:paraId="012CE241"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PAI juga berkontribusi terhadap tujuan SDGs lainnya seperti pengurangan ketimpangan (</w:t>
      </w:r>
      <w:r w:rsidRPr="00F91F70">
        <w:rPr>
          <w:rFonts w:ascii="Times New Roman" w:hAnsi="Times New Roman" w:cs="Times New Roman"/>
          <w:i/>
          <w:iCs/>
          <w:lang w:val="en-ID"/>
        </w:rPr>
        <w:t>Reduced Inequalities</w:t>
      </w:r>
      <w:r w:rsidRPr="00F91F70">
        <w:rPr>
          <w:rFonts w:ascii="Times New Roman" w:hAnsi="Times New Roman" w:cs="Times New Roman"/>
          <w:lang w:val="en-ID"/>
        </w:rPr>
        <w:t>), perdamaian dan keadilan (</w:t>
      </w:r>
      <w:r w:rsidRPr="00F91F70">
        <w:rPr>
          <w:rFonts w:ascii="Times New Roman" w:hAnsi="Times New Roman" w:cs="Times New Roman"/>
          <w:i/>
          <w:iCs/>
          <w:lang w:val="en-ID"/>
        </w:rPr>
        <w:t>Peace, Justice, and Strong Institutions</w:t>
      </w:r>
      <w:r w:rsidRPr="00F91F70">
        <w:rPr>
          <w:rFonts w:ascii="Times New Roman" w:hAnsi="Times New Roman" w:cs="Times New Roman"/>
          <w:lang w:val="en-ID"/>
        </w:rPr>
        <w:t>), serta pembangunan masyarakat berkelanjutan. Nilai-nilai Islam seperti keadilan (</w:t>
      </w:r>
      <w:r w:rsidRPr="00F91F70">
        <w:rPr>
          <w:rFonts w:ascii="Times New Roman" w:hAnsi="Times New Roman" w:cs="Times New Roman"/>
          <w:i/>
          <w:iCs/>
          <w:lang w:val="en-ID"/>
        </w:rPr>
        <w:t>‘adl</w:t>
      </w:r>
      <w:r w:rsidRPr="00F91F70">
        <w:rPr>
          <w:rFonts w:ascii="Times New Roman" w:hAnsi="Times New Roman" w:cs="Times New Roman"/>
          <w:lang w:val="en-ID"/>
        </w:rPr>
        <w:t>), keseimbangan (</w:t>
      </w:r>
      <w:r w:rsidRPr="00F91F70">
        <w:rPr>
          <w:rFonts w:ascii="Times New Roman" w:hAnsi="Times New Roman" w:cs="Times New Roman"/>
          <w:i/>
          <w:iCs/>
          <w:lang w:val="en-ID"/>
        </w:rPr>
        <w:t>tawazun</w:t>
      </w:r>
      <w:r w:rsidRPr="00F91F70">
        <w:rPr>
          <w:rFonts w:ascii="Times New Roman" w:hAnsi="Times New Roman" w:cs="Times New Roman"/>
          <w:lang w:val="en-ID"/>
        </w:rPr>
        <w:t>), dan kasih sayang (</w:t>
      </w:r>
      <w:r w:rsidRPr="00F91F70">
        <w:rPr>
          <w:rFonts w:ascii="Times New Roman" w:hAnsi="Times New Roman" w:cs="Times New Roman"/>
          <w:i/>
          <w:iCs/>
          <w:lang w:val="en-ID"/>
        </w:rPr>
        <w:t>rahmah</w:t>
      </w:r>
      <w:r w:rsidRPr="00F91F70">
        <w:rPr>
          <w:rFonts w:ascii="Times New Roman" w:hAnsi="Times New Roman" w:cs="Times New Roman"/>
          <w:lang w:val="en-ID"/>
        </w:rPr>
        <w:t>) menjadi dasar moral dalam mendukung terciptanya masyarakat yang inklusif dan damai. Pendidikan Islam berperan dalam menanamkan kesadaran bahwa keberagaman adalah kekuatan yang harus dikelola secara bijak, bukan sebagai sumber konflik.</w:t>
      </w:r>
    </w:p>
    <w:p w14:paraId="31F07F54"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lastRenderedPageBreak/>
        <w:t>Dalam implementasinya, PAI di era global dituntut untuk mampu beradaptasi dengan perkembangan teknologi dan dinamika sosial yang sangat cepat. Globalisasi membawa tantangan berupa arus informasi yang tidak terbatas, perubahan nilai-nilai sosial, serta meningkatnya interaksi lintas budaya dan agama. Dalam situasi ini, PAI memiliki peran penting dalam membekali peserta didik dengan kemampuan literasi digital dan literasi moral agar mampu memilah informasi serta bersikap kritis terhadap berbagai isu global.</w:t>
      </w:r>
    </w:p>
    <w:p w14:paraId="72517754"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Tantangan global lainnya adalah munculnya krisis moral, intoleransi, dan radikalisme yang dapat mengancam kohesi sosial. Dalam hal ini, PAI berperan sebagai benteng moral yang menanamkan nilai-nilai moderasi beragama, toleransi, dan penghargaan terhadap perbedaan. Pendidikan Islam yang berorientasi pada nilai-nilai SDGs harus mampu membangun kesadaran global bahwa perdamaian dan keberlanjutan hanya dapat dicapai melalui kerja sama lintas budaya dan agama.</w:t>
      </w:r>
    </w:p>
    <w:p w14:paraId="3A5BD79A" w14:textId="77777777" w:rsidR="00954F54" w:rsidRPr="00F91F70" w:rsidRDefault="00954F54" w:rsidP="00B92944">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tantangan perubahan iklim, kemiskinan, dan ketimpangan sosial juga menjadi isu global yang tidak terlepas dari tanggung jawab pendidikan. PAI dapat berkontribusi melalui pendidikan karakter yang menanamkan kepedulian lingkungan (</w:t>
      </w:r>
      <w:r w:rsidRPr="00F91F70">
        <w:rPr>
          <w:rFonts w:ascii="Times New Roman" w:hAnsi="Times New Roman" w:cs="Times New Roman"/>
          <w:i/>
          <w:iCs/>
          <w:lang w:val="en-ID"/>
        </w:rPr>
        <w:t>eco-theology</w:t>
      </w:r>
      <w:r w:rsidRPr="00F91F70">
        <w:rPr>
          <w:rFonts w:ascii="Times New Roman" w:hAnsi="Times New Roman" w:cs="Times New Roman"/>
          <w:lang w:val="en-ID"/>
        </w:rPr>
        <w:t xml:space="preserve"> dalam Islam), solidaritas sosial, serta etika dalam mengelola sumber daya alam secara berkelanjutan. Nilai-nilai ini penting untuk membentuk generasi yang tidak hanya peduli terhadap sesama manusia, tetapi juga terhadap kelestarian alam.</w:t>
      </w:r>
    </w:p>
    <w:p w14:paraId="6916C98E" w14:textId="77777777" w:rsidR="00954F54" w:rsidRPr="00F91F70" w:rsidRDefault="00954F54" w:rsidP="00F91F70">
      <w:pPr>
        <w:pStyle w:val="BodyText"/>
        <w:spacing w:before="0" w:after="0" w:line="276" w:lineRule="auto"/>
        <w:jc w:val="both"/>
        <w:rPr>
          <w:rFonts w:ascii="Times New Roman" w:hAnsi="Times New Roman" w:cs="Times New Roman"/>
        </w:rPr>
      </w:pPr>
    </w:p>
    <w:p w14:paraId="03F793D4" w14:textId="3A85BC9F" w:rsidR="00F3676F" w:rsidRPr="00F91F70" w:rsidRDefault="00F3676F" w:rsidP="00F91F70">
      <w:pPr>
        <w:pStyle w:val="Style2"/>
        <w:numPr>
          <w:ilvl w:val="0"/>
          <w:numId w:val="32"/>
        </w:numPr>
        <w:spacing w:before="0" w:after="0"/>
        <w:jc w:val="both"/>
        <w:rPr>
          <w:rFonts w:ascii="Times New Roman" w:hAnsi="Times New Roman" w:cs="Times New Roman"/>
        </w:rPr>
      </w:pPr>
      <w:bookmarkStart w:id="113" w:name="_Toc233107639"/>
      <w:r w:rsidRPr="00F91F70">
        <w:rPr>
          <w:rFonts w:ascii="Times New Roman" w:hAnsi="Times New Roman" w:cs="Times New Roman"/>
        </w:rPr>
        <w:t>Pendidikan Islam dan Sustainable Development Goals</w:t>
      </w:r>
      <w:bookmarkEnd w:id="113"/>
    </w:p>
    <w:p w14:paraId="6E8B6392"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Pendidikan Islam memiliki keterkaitan yang erat dengan </w:t>
      </w:r>
      <w:r w:rsidRPr="00F91F70">
        <w:rPr>
          <w:rFonts w:ascii="Times New Roman" w:hAnsi="Times New Roman" w:cs="Times New Roman"/>
          <w:i/>
          <w:iCs/>
          <w:lang w:val="en-ID"/>
        </w:rPr>
        <w:t>Sustainable Development Goals</w:t>
      </w:r>
      <w:r w:rsidRPr="00F91F70">
        <w:rPr>
          <w:rFonts w:ascii="Times New Roman" w:hAnsi="Times New Roman" w:cs="Times New Roman"/>
          <w:lang w:val="en-ID"/>
        </w:rPr>
        <w:t xml:space="preserve"> (SDGs), yaitu agenda global yang bertujuan لتحقيق pembangunan berkelanjutan melalui penghapusan kemiskinan, peningkatan kualitas pendidikan, pengurangan ketimpangan, serta penguatan perdamaian dan keadilan sosial. Dalam konteks ini, Pendidikan Agama Islam (PAI) berperan sebagai </w:t>
      </w:r>
      <w:r w:rsidRPr="00F91F70">
        <w:rPr>
          <w:rFonts w:ascii="Times New Roman" w:hAnsi="Times New Roman" w:cs="Times New Roman"/>
          <w:lang w:val="en-ID"/>
        </w:rPr>
        <w:lastRenderedPageBreak/>
        <w:t>instrumen strategis dalam membentuk sumber daya manusia yang tidak hanya unggul secara intelektual, tetapi juga memiliki kesadaran moral, spiritual, dan sosial yang kuat.</w:t>
      </w:r>
    </w:p>
    <w:p w14:paraId="7477D47E"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SDGs khususnya tujuan keempat (</w:t>
      </w:r>
      <w:r w:rsidRPr="00F91F70">
        <w:rPr>
          <w:rFonts w:ascii="Times New Roman" w:hAnsi="Times New Roman" w:cs="Times New Roman"/>
          <w:i/>
          <w:iCs/>
          <w:lang w:val="en-ID"/>
        </w:rPr>
        <w:t>Quality Education</w:t>
      </w:r>
      <w:r w:rsidRPr="00F91F70">
        <w:rPr>
          <w:rFonts w:ascii="Times New Roman" w:hAnsi="Times New Roman" w:cs="Times New Roman"/>
          <w:lang w:val="en-ID"/>
        </w:rPr>
        <w:t>) sangat sejalan dengan misi Pendidikan Islam. Pendidikan Islam tidak hanya berfokus pada transfer ilmu pengetahuan, tetapi juga pada pembentukan akhlak mulia, karakter, dan tanggung jawab sosial. Melalui nilai-nilai Islam seperti keadilan (</w:t>
      </w:r>
      <w:r w:rsidRPr="00F91F70">
        <w:rPr>
          <w:rFonts w:ascii="Times New Roman" w:hAnsi="Times New Roman" w:cs="Times New Roman"/>
          <w:i/>
          <w:iCs/>
          <w:lang w:val="en-ID"/>
        </w:rPr>
        <w:t>‘adl</w:t>
      </w:r>
      <w:r w:rsidRPr="00F91F70">
        <w:rPr>
          <w:rFonts w:ascii="Times New Roman" w:hAnsi="Times New Roman" w:cs="Times New Roman"/>
          <w:lang w:val="en-ID"/>
        </w:rPr>
        <w:t>), keseimbangan (</w:t>
      </w:r>
      <w:r w:rsidRPr="00F91F70">
        <w:rPr>
          <w:rFonts w:ascii="Times New Roman" w:hAnsi="Times New Roman" w:cs="Times New Roman"/>
          <w:i/>
          <w:iCs/>
          <w:lang w:val="en-ID"/>
        </w:rPr>
        <w:t>tawazun</w:t>
      </w:r>
      <w:r w:rsidRPr="00F91F70">
        <w:rPr>
          <w:rFonts w:ascii="Times New Roman" w:hAnsi="Times New Roman" w:cs="Times New Roman"/>
          <w:lang w:val="en-ID"/>
        </w:rPr>
        <w:t>), dan kasih sayang (</w:t>
      </w:r>
      <w:r w:rsidRPr="00F91F70">
        <w:rPr>
          <w:rFonts w:ascii="Times New Roman" w:hAnsi="Times New Roman" w:cs="Times New Roman"/>
          <w:i/>
          <w:iCs/>
          <w:lang w:val="en-ID"/>
        </w:rPr>
        <w:t>rahmah</w:t>
      </w:r>
      <w:r w:rsidRPr="00F91F70">
        <w:rPr>
          <w:rFonts w:ascii="Times New Roman" w:hAnsi="Times New Roman" w:cs="Times New Roman"/>
          <w:lang w:val="en-ID"/>
        </w:rPr>
        <w:t>), Pendidikan Islam berkontribusi dalam menciptakan sistem pendidikan yang inklusif, adil, dan berkelanjutan.</w:t>
      </w:r>
    </w:p>
    <w:p w14:paraId="341FDABD"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Pendidikan Islam juga mendukung pencapaian SDGs pada aspek pengurangan ketimpangan (</w:t>
      </w:r>
      <w:r w:rsidRPr="00F91F70">
        <w:rPr>
          <w:rFonts w:ascii="Times New Roman" w:hAnsi="Times New Roman" w:cs="Times New Roman"/>
          <w:i/>
          <w:iCs/>
          <w:lang w:val="en-ID"/>
        </w:rPr>
        <w:t>Reduced Inequalities</w:t>
      </w:r>
      <w:r w:rsidRPr="00F91F70">
        <w:rPr>
          <w:rFonts w:ascii="Times New Roman" w:hAnsi="Times New Roman" w:cs="Times New Roman"/>
          <w:lang w:val="en-ID"/>
        </w:rPr>
        <w:t>). Prinsip kesetaraan dalam Islam menegaskan bahwa semua manusia memiliki derajat yang sama di hadapan Allah, sehingga tidak boleh ada diskriminasi dalam akses pendidikan. Hal ini sejalan dengan upaya pendidikan inklusif yang memberikan kesempatan yang sama bagi seluruh peserta didik, termasuk kelompok marginal dan penyandang disabilitas.</w:t>
      </w:r>
    </w:p>
    <w:p w14:paraId="45174CF7"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aspek perdamaian dan keadilan (</w:t>
      </w:r>
      <w:r w:rsidRPr="00F91F70">
        <w:rPr>
          <w:rFonts w:ascii="Times New Roman" w:hAnsi="Times New Roman" w:cs="Times New Roman"/>
          <w:i/>
          <w:iCs/>
          <w:lang w:val="en-ID"/>
        </w:rPr>
        <w:t>Peace, Justice, and Strong Institutions</w:t>
      </w:r>
      <w:r w:rsidRPr="00F91F70">
        <w:rPr>
          <w:rFonts w:ascii="Times New Roman" w:hAnsi="Times New Roman" w:cs="Times New Roman"/>
          <w:lang w:val="en-ID"/>
        </w:rPr>
        <w:t>), Pendidikan Islam memiliki peran penting dalam menanamkan nilai moderasi beragama, toleransi, dan anti-kekerasan. Pendidikan Agama Islam berfungsi sebagai benteng moral untuk mencegah radikalisme serta membangun budaya damai dalam kehidupan sosial. Dengan demikian, pendidikan Islam menjadi bagian penting dalam membangun masyarakat yang stabil, harmonis, dan berkeadaban.</w:t>
      </w:r>
    </w:p>
    <w:p w14:paraId="29F08470" w14:textId="77777777" w:rsidR="00954F54" w:rsidRPr="00F91F70" w:rsidRDefault="00954F54"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Pendidikan Islam juga berkontribusi terhadap SDGs dalam bidang lingkungan hidup, khususnya pada kesadaran ekologis. Konsep </w:t>
      </w:r>
      <w:r w:rsidRPr="00F91F70">
        <w:rPr>
          <w:rFonts w:ascii="Times New Roman" w:hAnsi="Times New Roman" w:cs="Times New Roman"/>
          <w:i/>
          <w:iCs/>
          <w:lang w:val="en-ID"/>
        </w:rPr>
        <w:t>khalifah fil ardh</w:t>
      </w:r>
      <w:r w:rsidRPr="00F91F70">
        <w:rPr>
          <w:rFonts w:ascii="Times New Roman" w:hAnsi="Times New Roman" w:cs="Times New Roman"/>
          <w:lang w:val="en-ID"/>
        </w:rPr>
        <w:t xml:space="preserve"> (manusia sebagai pemimpin di bumi) dalam Islam menekankan tanggung jawab manusia untuk menjaga kelestarian alam. Nilai ini dapat diintegrasikan dalam pembelajaran </w:t>
      </w:r>
      <w:r w:rsidRPr="00F91F70">
        <w:rPr>
          <w:rFonts w:ascii="Times New Roman" w:hAnsi="Times New Roman" w:cs="Times New Roman"/>
          <w:lang w:val="en-ID"/>
        </w:rPr>
        <w:lastRenderedPageBreak/>
        <w:t>PAI melalui pendidikan lingkungan berbasis etika Islam (</w:t>
      </w:r>
      <w:r w:rsidRPr="00F91F70">
        <w:rPr>
          <w:rFonts w:ascii="Times New Roman" w:hAnsi="Times New Roman" w:cs="Times New Roman"/>
          <w:i/>
          <w:iCs/>
          <w:lang w:val="en-ID"/>
        </w:rPr>
        <w:t>eco-theology</w:t>
      </w:r>
      <w:r w:rsidRPr="00F91F70">
        <w:rPr>
          <w:rFonts w:ascii="Times New Roman" w:hAnsi="Times New Roman" w:cs="Times New Roman"/>
          <w:lang w:val="en-ID"/>
        </w:rPr>
        <w:t>), seperti menjaga kebersihan, menghemat sumber daya, dan mencegah kerusakan lingkungan.</w:t>
      </w:r>
    </w:p>
    <w:p w14:paraId="25B622A7" w14:textId="77777777" w:rsidR="00954F54" w:rsidRPr="00F91F70" w:rsidRDefault="00954F54" w:rsidP="00B92944">
      <w:pPr>
        <w:pStyle w:val="BodyText"/>
        <w:spacing w:before="0" w:after="0" w:line="276" w:lineRule="auto"/>
        <w:ind w:firstLine="426"/>
        <w:jc w:val="both"/>
        <w:rPr>
          <w:rFonts w:ascii="Times New Roman" w:hAnsi="Times New Roman" w:cs="Times New Roman"/>
        </w:rPr>
      </w:pPr>
    </w:p>
    <w:p w14:paraId="137AB55B" w14:textId="2F0F2662" w:rsidR="00F3676F" w:rsidRPr="00F91F70" w:rsidRDefault="00F3676F" w:rsidP="002B4175">
      <w:pPr>
        <w:pStyle w:val="Style2"/>
      </w:pPr>
      <w:bookmarkStart w:id="114" w:name="_Toc233107640"/>
      <w:r w:rsidRPr="00F91F70">
        <w:t>Revolusi Industri 4.0 dan Society 5.0</w:t>
      </w:r>
      <w:bookmarkEnd w:id="114"/>
    </w:p>
    <w:p w14:paraId="351D70EF"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Revolusi Industri 4.0 dan Society 5.0 merupakan dua konsep besar yang menggambarkan transformasi global berbasis teknologi digital dan kecerdasan buatan yang berdampak signifikan terhadap berbagai aspek kehidupan, termasuk pendidikan. Dalam konteks Pendidikan Agama Islam (PAI), kedua konsep ini menjadi tantangan sekaligus peluang untuk melakukan inovasi pembelajaran yang lebih adaptif, relevan, dan berorientasi masa depan tanpa meninggalkan nilai-nilai keislaman.</w:t>
      </w:r>
    </w:p>
    <w:p w14:paraId="45825DCF"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Revolusi Industri 4.0 ditandai dengan integrasi teknologi digital seperti </w:t>
      </w:r>
      <w:r w:rsidRPr="00F91F70">
        <w:rPr>
          <w:rFonts w:ascii="Times New Roman" w:hAnsi="Times New Roman" w:cs="Times New Roman"/>
          <w:i/>
          <w:iCs/>
          <w:lang w:val="en-ID"/>
        </w:rPr>
        <w:t>internet of things</w:t>
      </w:r>
      <w:r w:rsidRPr="00F91F70">
        <w:rPr>
          <w:rFonts w:ascii="Times New Roman" w:hAnsi="Times New Roman" w:cs="Times New Roman"/>
          <w:lang w:val="en-ID"/>
        </w:rPr>
        <w:t xml:space="preserve"> (IoT), kecerdasan buatan (</w:t>
      </w:r>
      <w:r w:rsidRPr="00F91F70">
        <w:rPr>
          <w:rFonts w:ascii="Times New Roman" w:hAnsi="Times New Roman" w:cs="Times New Roman"/>
          <w:i/>
          <w:iCs/>
          <w:lang w:val="en-ID"/>
        </w:rPr>
        <w:t>artificial intelligence</w:t>
      </w:r>
      <w:r w:rsidRPr="00F91F70">
        <w:rPr>
          <w:rFonts w:ascii="Times New Roman" w:hAnsi="Times New Roman" w:cs="Times New Roman"/>
          <w:lang w:val="en-ID"/>
        </w:rPr>
        <w:t>), big data, cloud computing, dan otomatisasi dalam berbagai sektor kehidupan. Dalam dunia pendidikan, revolusi ini mengubah cara belajar, mengajar, serta mengelola sistem pendidikan. Pembelajaran tidak lagi terbatas pada ruang kelas fisik, tetapi telah berkembang ke arah pembelajaran digital, daring, dan berbasis teknologi interaktif.</w:t>
      </w:r>
    </w:p>
    <w:p w14:paraId="3555B800"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Pendidikan Agama Islam, Revolusi Industri 4.0 menuntut adanya transformasi dalam metode pembelajaran, media ajar, serta kompetensi guru. Guru PAI tidak lagi hanya berperan sebagai penyampai materi, tetapi juga sebagai fasilitator, motivator, dan pengarah dalam proses pembelajaran berbasis teknologi. Penggunaan platform digital, video pembelajaran, aplikasi interaktif, dan media sosial menjadi bagian penting dalam mendukung efektivitas pembelajaran PAI.</w:t>
      </w:r>
    </w:p>
    <w:p w14:paraId="34809DC2"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Sementara itu, Society 5.0 merupakan konsep yang dikembangkan sebagai respons terhadap Revolusi Industri 4.0 </w:t>
      </w:r>
      <w:r w:rsidRPr="00F91F70">
        <w:rPr>
          <w:rFonts w:ascii="Times New Roman" w:hAnsi="Times New Roman" w:cs="Times New Roman"/>
          <w:lang w:val="en-ID"/>
        </w:rPr>
        <w:lastRenderedPageBreak/>
        <w:t>dengan menekankan keseimbangan antara kemajuan teknologi dan nilai-nilai kemanusiaan. Dalam Society 5.0, teknologi tidak hanya berfungsi untuk efisiensi dan produktivitas, tetapi juga untuk meningkatkan kualitas hidup manusia secara holistik. Konsep ini sangat relevan dengan nilai-nilai Pendidikan Islam yang menempatkan manusia sebagai makhluk yang memiliki dimensi spiritual, sosial, dan intelektual.</w:t>
      </w:r>
    </w:p>
    <w:p w14:paraId="4530F970"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Pendidikan Agama Islam, Society 5.0 sejalan dengan prinsip Islam yang menekankan keseimbangan antara ilmu pengetahuan, teknologi, dan nilai-nilai moral. Pendidikan Islam diharapkan mampu membentuk generasi yang tidak hanya melek teknologi, tetapi juga memiliki akhlak mulia, kesadaran spiritual, serta tanggung jawab sosial yang tinggi. Dengan demikian, teknologi digunakan sebagai sarana untuk memperkuat nilai-nilai keislaman, bukan menggantikannya.</w:t>
      </w:r>
    </w:p>
    <w:p w14:paraId="02DE0EFD"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Implementasi Revolusi Industri 4.0 dan Society 5.0 dalam PAI dapat dilakukan melalui digitalisasi pembelajaran, pengembangan e-learning, penggunaan media interaktif, serta integrasi literasi digital dalam kurikulum. Peserta didik didorong untuk mampu mengakses informasi secara kritis, memahami konten keagamaan secara bijak, serta menghindari penyebaran informasi yang menyesatkan atau radikal di ruang digital.</w:t>
      </w:r>
    </w:p>
    <w:p w14:paraId="1BF1B676"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guru PAI juga dituntut untuk memiliki kompetensi teknopedagogik, yaitu kemampuan mengintegrasikan teknologi dalam proses pembelajaran secara efektif. Hal ini mencakup kemampuan menggunakan perangkat digital, merancang pembelajaran berbasis teknologi, serta mengelola kelas virtual yang interaktif dan bermakna.</w:t>
      </w:r>
    </w:p>
    <w:p w14:paraId="22F18957"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Namun demikian, terdapat berbagai tantangan dalam implementasi Revolusi Industri 4.0 dan Society 5.0 dalam Pendidikan Agama Islam. Tantangan tersebut meliputi kesenjangan digital, keterbatasan infrastruktur teknologi, rendahnya literasi </w:t>
      </w:r>
      <w:r w:rsidRPr="00F91F70">
        <w:rPr>
          <w:rFonts w:ascii="Times New Roman" w:hAnsi="Times New Roman" w:cs="Times New Roman"/>
          <w:lang w:val="en-ID"/>
        </w:rPr>
        <w:lastRenderedPageBreak/>
        <w:t>digital sebagian pendidik, serta potensi penyalahgunaan teknologi untuk menyebarkan konten negatif atau radikal. Oleh karena itu, diperlukan kebijakan pendidikan yang adaptif serta penguatan etika digital berbasis nilai-nilai Islam.</w:t>
      </w:r>
    </w:p>
    <w:p w14:paraId="1B08C818" w14:textId="77777777" w:rsidR="00954F54" w:rsidRPr="00F91F70" w:rsidRDefault="00954F54" w:rsidP="00B92944">
      <w:pPr>
        <w:pStyle w:val="BodyText"/>
        <w:spacing w:before="0" w:after="0" w:line="276" w:lineRule="auto"/>
        <w:ind w:firstLine="426"/>
        <w:jc w:val="both"/>
        <w:rPr>
          <w:rFonts w:ascii="Times New Roman" w:hAnsi="Times New Roman" w:cs="Times New Roman"/>
        </w:rPr>
      </w:pPr>
    </w:p>
    <w:p w14:paraId="3FC17E8A" w14:textId="6B6C659E" w:rsidR="00F3676F" w:rsidRPr="00F91F70" w:rsidRDefault="00F3676F" w:rsidP="002B4175">
      <w:pPr>
        <w:pStyle w:val="Style2"/>
      </w:pPr>
      <w:bookmarkStart w:id="115" w:name="_Toc233107641"/>
      <w:r w:rsidRPr="00F91F70">
        <w:t>Bonus Demografi dan Tantangan Generasi Muda</w:t>
      </w:r>
      <w:bookmarkEnd w:id="115"/>
    </w:p>
    <w:p w14:paraId="670EB53D"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Bonus demografi merupakan kondisi ketika jumlah penduduk usia produktif (15–64 tahun) lebih besar dibandingkan usia non-produktif. Fenomena ini memberikan peluang besar bagi suatu negara untuk mempercepat pertumbuhan ekonomi dan pembangunan, termasuk Indonesia yang saat ini sedang berada pada fase tersebut. Dalam konteks Pendidikan Agama Islam (PAI), bonus demografi menjadi momentum strategis untuk menyiapkan generasi muda yang tidak hanya produktif secara ekonomi, tetapi juga memiliki karakter religius, berakhlak mulia, dan berwawasan global.</w:t>
      </w:r>
    </w:p>
    <w:p w14:paraId="3A4BDB19"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bonus demografi akan menjadi keuntungan besar apabila kualitas sumber daya manusia (SDM) yang dihasilkan melalui pendidikan mampu memenuhi kebutuhan zaman. Namun sebaliknya, bonus demografi dapat menjadi beban sosial apabila generasi muda tidak dibekali dengan pendidikan yang memadai, baik dari aspek pengetahuan, keterampilan, maupun moral. Oleh karena itu, Pendidikan Agama Islam memiliki peran penting dalam membentuk generasi yang unggul secara intelektual, spiritual, dan sosial.</w:t>
      </w:r>
    </w:p>
    <w:p w14:paraId="0B21242E"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perspektif Pendidikan Agama Islam, penguatan karakter generasi muda menjadi fokus utama dalam merespons bonus demografi. Nilai-nilai seperti kejujuran, tanggung jawab, disiplin, kerja keras, serta kepedulian sosial harus ditanamkan sejak dini. Pendidikan Islam tidak hanya berorientasi pada penguasaan ilmu agama, tetapi juga pada pembentukan etos kerja dan kesiapan menghadapi tantangan dunia kerja yang semakin kompetitif.</w:t>
      </w:r>
    </w:p>
    <w:p w14:paraId="1175A0E0"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Selain itu, tantangan generasi muda di era bonus demografi tidak hanya bersifat ekonomi, tetapi juga mencakup tantangan moral dan sosial. Globalisasi dan perkembangan teknologi digital telah membawa perubahan besar dalam gaya hidup generasi muda, termasuk meningkatnya paparan terhadap budaya konsumtif, individualisme, serta informasi yang tidak terkontrol. Dalam kondisi ini, Pendidikan Agama Islam berperan sebagai benteng moral yang menanamkan nilai-nilai moderasi beragama, etika digital, dan tanggung jawab sosial.</w:t>
      </w:r>
    </w:p>
    <w:p w14:paraId="68A972A3"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Pendidikan Islam juga memiliki peran penting dalam meningkatkan literasi digital generasi muda agar mampu menggunakan teknologi secara bijak dan produktif. Generasi muda perlu diarahkan untuk tidak hanya menjadi konsumen informasi, tetapi juga produsen konten yang positif dan bermanfaat bagi masyarakat. Dengan demikian, bonus demografi dapat dimanfaatkan secara optimal untuk kemajuan bangsa.</w:t>
      </w:r>
    </w:p>
    <w:p w14:paraId="479FB912"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Tantangan lain yang dihadapi generasi muda adalah tingginya tingkat pengangguran, kesenjangan keterampilan, serta ketidaksesuaian antara pendidikan dan kebutuhan dunia kerja. Dalam hal ini, Pendidikan Agama Islam dapat berkontribusi melalui penguatan pendidikan karakter dan pembentukan soft skills seperti kemampuan komunikasi, kerja sama, kepemimpinan, dan problem solving yang berlandaskan nilai-nilai Islam.</w:t>
      </w:r>
    </w:p>
    <w:p w14:paraId="558BC9EB"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munculnya berbagai permasalahan sosial seperti radikalisme, intoleransi, dan degradasi moral juga menjadi tantangan serius bagi generasi muda. Pendidikan Agama Islam berperan dalam membangun kesadaran akan pentingnya hidup damai dalam keberagaman serta memperkuat nilai-nilai toleransi dan persaudaraan dalam kehidupan bermasyarakat.</w:t>
      </w:r>
    </w:p>
    <w:p w14:paraId="43822DE5" w14:textId="77777777" w:rsidR="007B2F3F" w:rsidRPr="00F91F70" w:rsidRDefault="007B2F3F" w:rsidP="00B92944">
      <w:pPr>
        <w:pStyle w:val="BodyText"/>
        <w:spacing w:before="0" w:after="0" w:line="276" w:lineRule="auto"/>
        <w:ind w:firstLine="426"/>
        <w:jc w:val="both"/>
        <w:rPr>
          <w:rFonts w:ascii="Times New Roman" w:hAnsi="Times New Roman" w:cs="Times New Roman"/>
        </w:rPr>
      </w:pPr>
    </w:p>
    <w:p w14:paraId="7A38F49B" w14:textId="08BAD431" w:rsidR="00F3676F" w:rsidRPr="00F91F70" w:rsidRDefault="00F3676F" w:rsidP="002B4175">
      <w:pPr>
        <w:pStyle w:val="Style2"/>
      </w:pPr>
      <w:bookmarkStart w:id="116" w:name="_Toc233107642"/>
      <w:r w:rsidRPr="00F91F70">
        <w:lastRenderedPageBreak/>
        <w:t>Kolaborasi dan Jejaring Pendidikan Islam Global</w:t>
      </w:r>
      <w:bookmarkEnd w:id="116"/>
    </w:p>
    <w:p w14:paraId="6E86D717"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Kolaborasi dan jejaring Pendidikan Islam global merupakan bentuk kerja sama lintas negara, lembaga, dan institusi pendidikan Islam dalam rangka meningkatkan mutu, relevansi, serta daya saing Pendidikan Agama Islam (PAI) di era global. Dalam konteks dunia yang semakin terhubung, pendidikan Islam tidak lagi bersifat lokal dan tertutup, tetapi telah berkembang menjadi sistem yang saling terintegrasi melalui pertukaran pengetahuan, pengalaman, serta inovasi pembelajaran antarbangsa.</w:t>
      </w:r>
    </w:p>
    <w:p w14:paraId="45F66D90"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jejaring pendidikan Islam global bertujuan untuk memperkuat kapasitas pendidikan Islam dalam menjawab tantangan globalisasi, digitalisasi, dan perubahan sosial yang sangat cepat. Melalui kolaborasi internasional, lembaga pendidikan Islam dapat saling belajar dalam pengembangan kurikulum, metode pembelajaran, penelitian, serta penguatan nilai-nilai moderasi beragama. Hal ini sekaligus memperkuat posisi Pendidikan Islam sebagai bagian dari sistem pendidikan dunia yang inklusif dan kompetitif.</w:t>
      </w:r>
    </w:p>
    <w:p w14:paraId="19D60FD9"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kolaborasi pendidikan Islam global dapat dilakukan melalui berbagai bentuk, seperti pertukaran pelajar dan dosen, kerja sama penelitian, konferensi internasional, serta pengembangan kurikulum bersama. Selain itu, pemanfaatan teknologi digital juga membuka peluang besar untuk membangun jejaring pendidikan Islam berbasis daring yang memungkinkan interaksi tanpa batas geografis. Platform pembelajaran online, seminar virtual, dan komunitas akademik digital menjadi sarana penting dalam memperkuat kolaborasi ini.</w:t>
      </w:r>
    </w:p>
    <w:p w14:paraId="442AA5D7"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Pendidikan Agama Islam memiliki peran strategis dalam membangun jejaring global yang berlandaskan nilai-nilai moderasi, toleransi, dan perdamaian. Melalui kolaborasi internasional, nilai-nilai Islam yang rahmatan lil ‘alamin dapat disebarluaskan secara </w:t>
      </w:r>
      <w:r w:rsidRPr="00F91F70">
        <w:rPr>
          <w:rFonts w:ascii="Times New Roman" w:hAnsi="Times New Roman" w:cs="Times New Roman"/>
          <w:lang w:val="en-ID"/>
        </w:rPr>
        <w:lastRenderedPageBreak/>
        <w:t>lebih efektif, sekaligus memperkuat pemahaman lintas budaya dan agama. Hal ini penting dalam membangun citra Islam sebagai agama yang damai, inklusif, dan adaptif terhadap perkembangan zaman.</w:t>
      </w:r>
    </w:p>
    <w:p w14:paraId="3328F0D0"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kolaborasi global juga berkontribusi dalam peningkatan kualitas sumber daya manusia di bidang pendidikan Islam. Guru, dosen, dan tenaga pendidik dapat memperoleh wawasan baru dari berbagai sistem pendidikan Islam di dunia, seperti di Timur Tengah, Asia Selatan, maupun negara-negara Barat yang memiliki komunitas Muslim. Pertukaran pengalaman ini dapat memperkaya praktik pendidikan Islam di tingkat lokal.</w:t>
      </w:r>
    </w:p>
    <w:p w14:paraId="44AB2EE2"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pengembangan jejaring pendidikan Islam global juga menghadapi sejumlah tantangan, seperti perbedaan sistem pendidikan, perbedaan budaya, keterbatasan akses teknologi, serta kesenjangan kualitas antar lembaga pendidikan. Oleh karena itu, diperlukan strategi yang tepat untuk memastikan bahwa kolaborasi yang terbangun bersifat setara, saling menguntungkan, dan berkelanjutan.</w:t>
      </w:r>
    </w:p>
    <w:p w14:paraId="2EAA3D9C" w14:textId="77777777" w:rsidR="007B2F3F" w:rsidRPr="00F91F70" w:rsidRDefault="007B2F3F" w:rsidP="00B92944">
      <w:pPr>
        <w:pStyle w:val="BodyText"/>
        <w:spacing w:before="0" w:after="0" w:line="276" w:lineRule="auto"/>
        <w:ind w:firstLine="426"/>
        <w:jc w:val="both"/>
        <w:rPr>
          <w:rFonts w:ascii="Times New Roman" w:hAnsi="Times New Roman" w:cs="Times New Roman"/>
        </w:rPr>
      </w:pPr>
    </w:p>
    <w:p w14:paraId="581E8F91" w14:textId="65CFAF9A" w:rsidR="004B790A" w:rsidRPr="00F91F70" w:rsidRDefault="00F3676F" w:rsidP="002B4175">
      <w:pPr>
        <w:pStyle w:val="Style2"/>
      </w:pPr>
      <w:bookmarkStart w:id="117" w:name="_Toc233107643"/>
      <w:r w:rsidRPr="00F91F70">
        <w:t>Masa Depan Kebijakan Pendidikan Islam</w:t>
      </w:r>
      <w:bookmarkEnd w:id="117"/>
    </w:p>
    <w:p w14:paraId="741B783E"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Masa depan kebijakan Pendidikan Islam (termasuk Pendidikan Agama Islam/PAI) berada pada titik transformasi yang sangat dinamis, seiring dengan perubahan global yang ditandai oleh digitalisasi, globalisasi, perkembangan kecerdasan buatan, serta meningkatnya kesadaran akan keberagaman dan keberlanjutan. Dalam konteks ini, kebijakan Pendidikan Islam dituntut untuk tidak hanya bersifat adaptif, tetapi juga antisipatif dalam menjawab tantangan zaman tanpa meninggalkan nilai-nilai dasar Islam.</w:t>
      </w:r>
    </w:p>
    <w:p w14:paraId="5CE0E32D"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Secara konseptual, masa depan kebijakan Pendidikan Islam akan semakin menekankan integrasi antara nilai-nilai keislaman, ilmu pengetahuan modern, dan kompetensi abad ke-21. Pendidikan Islam tidak lagi hanya berorientasi pada penguasaan ilmu agama </w:t>
      </w:r>
      <w:r w:rsidRPr="00F91F70">
        <w:rPr>
          <w:rFonts w:ascii="Times New Roman" w:hAnsi="Times New Roman" w:cs="Times New Roman"/>
          <w:lang w:val="en-ID"/>
        </w:rPr>
        <w:lastRenderedPageBreak/>
        <w:t>secara tekstual, tetapi juga pada pengembangan keterampilan berpikir kritis, kreativitas, kolaborasi, komunikasi, serta literasi digital dan global. Dengan demikian, Pendidikan Islam akan bertransformasi menjadi sistem pendidikan yang holistik dan multidimensional.</w:t>
      </w:r>
    </w:p>
    <w:p w14:paraId="3A780A8B"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perkembangan ke depan, kebijakan Pendidikan Islam diperkirakan akan semakin kuat dalam mengintegrasikan teknologi digital ke dalam proses pembelajaran. Pemanfaatan kecerdasan buatan, pembelajaran berbasis daring, serta sistem manajemen pendidikan digital akan menjadi bagian yang tidak terpisahkan dari penyelenggaraan pendidikan. Hal ini menuntut guru Pendidikan Agama Islam untuk memiliki kompetensi teknopedagogik yang lebih tinggi agar mampu mengelola pembelajaran secara efektif di era digital.</w:t>
      </w:r>
    </w:p>
    <w:p w14:paraId="2A393E21"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masa depan kebijakan Pendidikan Islam juga akan semakin berorientasi pada penguatan moderasi beragama dan nilai-nilai toleransi. Dalam masyarakat global yang semakin plural, Pendidikan Islam memiliki peran strategis dalam membangun generasi yang mampu hidup berdampingan secara damai dalam keberagaman. Oleh karena itu, nilai-nilai seperti keadilan (</w:t>
      </w:r>
      <w:r w:rsidRPr="00F91F70">
        <w:rPr>
          <w:rFonts w:ascii="Times New Roman" w:hAnsi="Times New Roman" w:cs="Times New Roman"/>
          <w:i/>
          <w:iCs/>
          <w:lang w:val="en-ID"/>
        </w:rPr>
        <w:t>‘adl</w:t>
      </w:r>
      <w:r w:rsidRPr="00F91F70">
        <w:rPr>
          <w:rFonts w:ascii="Times New Roman" w:hAnsi="Times New Roman" w:cs="Times New Roman"/>
          <w:lang w:val="en-ID"/>
        </w:rPr>
        <w:t>), keseimbangan (</w:t>
      </w:r>
      <w:r w:rsidRPr="00F91F70">
        <w:rPr>
          <w:rFonts w:ascii="Times New Roman" w:hAnsi="Times New Roman" w:cs="Times New Roman"/>
          <w:i/>
          <w:iCs/>
          <w:lang w:val="en-ID"/>
        </w:rPr>
        <w:t>tawazun</w:t>
      </w:r>
      <w:r w:rsidRPr="00F91F70">
        <w:rPr>
          <w:rFonts w:ascii="Times New Roman" w:hAnsi="Times New Roman" w:cs="Times New Roman"/>
          <w:lang w:val="en-ID"/>
        </w:rPr>
        <w:t>), dan kasih sayang (</w:t>
      </w:r>
      <w:r w:rsidRPr="00F91F70">
        <w:rPr>
          <w:rFonts w:ascii="Times New Roman" w:hAnsi="Times New Roman" w:cs="Times New Roman"/>
          <w:i/>
          <w:iCs/>
          <w:lang w:val="en-ID"/>
        </w:rPr>
        <w:t>rahmah</w:t>
      </w:r>
      <w:r w:rsidRPr="00F91F70">
        <w:rPr>
          <w:rFonts w:ascii="Times New Roman" w:hAnsi="Times New Roman" w:cs="Times New Roman"/>
          <w:lang w:val="en-ID"/>
        </w:rPr>
        <w:t>) akan semakin ditekankan dalam kurikulum dan praktik pendidikan.</w:t>
      </w:r>
    </w:p>
    <w:p w14:paraId="71114456"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Kebijakan Pendidikan Islam di masa depan juga akan lebih responsif terhadap isu-isu global seperti perubahan iklim, ketimpangan sosial, kemiskinan, serta krisis moral dan etika. Pendidikan Islam diharapkan mampu memberikan kontribusi melalui penguatan pendidikan karakter, etika lingkungan, serta kesadaran sosial yang berbasis nilai-nilai Islam. Hal ini menunjukkan bahwa Pendidikan Islam tidak hanya berperan dalam aspek spiritual, tetapi juga dalam pembangunan peradaban global yang berkelanjutan.</w:t>
      </w:r>
    </w:p>
    <w:p w14:paraId="3E779AF7" w14:textId="77777777"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Di sisi lain, masa depan kebijakan Pendidikan Islam juga akan menghadapi tantangan yang tidak ringan. Ketimpangan akses pendidikan, kesenjangan digital, serta perbedaan kualitas pendidikan antarwilayah menjadi isu yang harus segera diatasi. Selain itu, tantangan ideologis seperti radikalisme, ekstremisme, dan krisis identitas generasi muda juga akan terus menjadi perhatian utama dalam perumusan kebijakan pendidikan Islam.</w:t>
      </w:r>
    </w:p>
    <w:p w14:paraId="0D80DC29" w14:textId="4E7D7D2D" w:rsidR="007B2F3F" w:rsidRPr="00F91F70" w:rsidRDefault="007B2F3F" w:rsidP="00B92944">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Untuk menjawab tantangan tersebut, diperlukan kebijakan pendidikan yang berbasis data, inklusif, dan kolaboratif. Pemerintah, lembaga pendidikan, masyarakat, serta dunia industri perlu bekerja sama dalam membangun sistem pendidikan Islam yang lebih adaptif dan berkelanjutan. Pendekatan berbasis kemitraan global juga akan semakin penting dalam memperkuat posisi Pendidikan Islam di tingkat internasional.</w:t>
      </w:r>
    </w:p>
    <w:p w14:paraId="3F380BAD" w14:textId="6424CE00" w:rsidR="00D27AE0" w:rsidRPr="00F91F70" w:rsidRDefault="00D27AE0" w:rsidP="00F91F70">
      <w:pPr>
        <w:pStyle w:val="BodyText"/>
        <w:spacing w:before="0" w:after="0" w:line="276" w:lineRule="auto"/>
        <w:jc w:val="both"/>
        <w:rPr>
          <w:rFonts w:ascii="Times New Roman" w:hAnsi="Times New Roman" w:cs="Times New Roman"/>
          <w:lang w:val="en-ID"/>
        </w:rPr>
      </w:pPr>
    </w:p>
    <w:p w14:paraId="72FFD440" w14:textId="5B7E9DEC" w:rsidR="00D27AE0" w:rsidRPr="00F91F70" w:rsidRDefault="00D27AE0" w:rsidP="00F91F70">
      <w:pPr>
        <w:pStyle w:val="BodyText"/>
        <w:spacing w:before="0" w:after="0" w:line="276" w:lineRule="auto"/>
        <w:jc w:val="both"/>
        <w:rPr>
          <w:rFonts w:ascii="Times New Roman" w:hAnsi="Times New Roman" w:cs="Times New Roman"/>
          <w:lang w:val="en-ID"/>
        </w:rPr>
      </w:pPr>
    </w:p>
    <w:p w14:paraId="237D5E8C" w14:textId="1BA0E559" w:rsidR="00D27AE0" w:rsidRPr="00F91F70" w:rsidRDefault="00D27AE0" w:rsidP="00F91F70">
      <w:pPr>
        <w:pStyle w:val="BodyText"/>
        <w:spacing w:before="0" w:after="0" w:line="276" w:lineRule="auto"/>
        <w:jc w:val="both"/>
        <w:rPr>
          <w:rFonts w:ascii="Times New Roman" w:hAnsi="Times New Roman" w:cs="Times New Roman"/>
          <w:lang w:val="en-ID"/>
        </w:rPr>
      </w:pPr>
    </w:p>
    <w:p w14:paraId="068B3B90" w14:textId="2678A794" w:rsidR="00D27AE0" w:rsidRPr="00F91F70" w:rsidRDefault="00D27AE0" w:rsidP="00F91F70">
      <w:pPr>
        <w:pStyle w:val="BodyText"/>
        <w:spacing w:before="0" w:after="0" w:line="276" w:lineRule="auto"/>
        <w:jc w:val="both"/>
        <w:rPr>
          <w:rFonts w:ascii="Times New Roman" w:hAnsi="Times New Roman" w:cs="Times New Roman"/>
          <w:lang w:val="en-ID"/>
        </w:rPr>
      </w:pPr>
    </w:p>
    <w:p w14:paraId="7DC1AF4E" w14:textId="0A6F3BAD" w:rsidR="00D27AE0" w:rsidRPr="00F91F70" w:rsidRDefault="00D27AE0" w:rsidP="00F91F70">
      <w:pPr>
        <w:pStyle w:val="BodyText"/>
        <w:spacing w:before="0" w:after="0" w:line="276" w:lineRule="auto"/>
        <w:jc w:val="both"/>
        <w:rPr>
          <w:rFonts w:ascii="Times New Roman" w:hAnsi="Times New Roman" w:cs="Times New Roman"/>
          <w:lang w:val="en-ID"/>
        </w:rPr>
      </w:pPr>
    </w:p>
    <w:p w14:paraId="68510488" w14:textId="0727C773" w:rsidR="00D27AE0" w:rsidRPr="00F91F70" w:rsidRDefault="00D27AE0" w:rsidP="00F91F70">
      <w:pPr>
        <w:pStyle w:val="BodyText"/>
        <w:spacing w:before="0" w:after="0" w:line="276" w:lineRule="auto"/>
        <w:jc w:val="both"/>
        <w:rPr>
          <w:rFonts w:ascii="Times New Roman" w:hAnsi="Times New Roman" w:cs="Times New Roman"/>
          <w:lang w:val="en-ID"/>
        </w:rPr>
      </w:pPr>
    </w:p>
    <w:p w14:paraId="0F8E6BED"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65CF0EC7"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376E486"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1329C8AA"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503EF62"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3036356"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406A0D2"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3D549C8A"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2062489"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70B483C4"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582FFAE6"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43B93DC5" w14:textId="77777777" w:rsidR="00F91F70" w:rsidRPr="00F91F70" w:rsidRDefault="00F91F70" w:rsidP="00F91F70">
      <w:pPr>
        <w:pStyle w:val="BodyText"/>
        <w:spacing w:before="0" w:after="0" w:line="276" w:lineRule="auto"/>
        <w:jc w:val="both"/>
        <w:rPr>
          <w:rFonts w:ascii="Times New Roman" w:hAnsi="Times New Roman" w:cs="Times New Roman"/>
          <w:lang w:val="en-ID"/>
        </w:rPr>
      </w:pPr>
    </w:p>
    <w:p w14:paraId="27768305" w14:textId="5A2EF4E4" w:rsidR="004B790A" w:rsidRPr="00F91F70" w:rsidRDefault="00F3676F" w:rsidP="00F91F70">
      <w:pPr>
        <w:pStyle w:val="Heading1"/>
        <w:spacing w:before="0" w:after="0"/>
        <w:jc w:val="right"/>
        <w:rPr>
          <w:rFonts w:ascii="Times New Roman" w:hAnsi="Times New Roman" w:cs="Times New Roman"/>
        </w:rPr>
      </w:pPr>
      <w:bookmarkStart w:id="118" w:name="_Toc231462787"/>
      <w:bookmarkStart w:id="119" w:name="X7b4de6e12ad04437aea7420c077d3a1f6c04330"/>
      <w:bookmarkStart w:id="120" w:name="_Toc233107644"/>
      <w:bookmarkEnd w:id="111"/>
      <w:r w:rsidRPr="00F91F70">
        <w:rPr>
          <w:rFonts w:ascii="Times New Roman" w:hAnsi="Times New Roman" w:cs="Times New Roman"/>
        </w:rPr>
        <w:lastRenderedPageBreak/>
        <w:t>BAB 15</w:t>
      </w:r>
      <w:bookmarkEnd w:id="118"/>
      <w:r w:rsidRPr="00F91F70">
        <w:rPr>
          <w:rFonts w:ascii="Times New Roman" w:hAnsi="Times New Roman" w:cs="Times New Roman"/>
        </w:rPr>
        <w:t xml:space="preserve"> </w:t>
      </w:r>
      <w:r w:rsidR="00F91F70" w:rsidRPr="00F91F70">
        <w:rPr>
          <w:rFonts w:ascii="Times New Roman" w:hAnsi="Times New Roman" w:cs="Times New Roman"/>
        </w:rPr>
        <w:br/>
      </w:r>
      <w:r w:rsidRPr="00F91F70">
        <w:rPr>
          <w:rFonts w:ascii="Times New Roman" w:hAnsi="Times New Roman" w:cs="Times New Roman"/>
        </w:rPr>
        <w:t>MASA DEPAN DAN REKONSTRUKSI KEBIJAKAN PAI</w:t>
      </w:r>
      <w:bookmarkEnd w:id="120"/>
    </w:p>
    <w:p w14:paraId="2CD6044A" w14:textId="77777777" w:rsidR="00D27AE0" w:rsidRPr="00F91F70" w:rsidRDefault="00D27AE0" w:rsidP="002B4175">
      <w:pPr>
        <w:pStyle w:val="BodyText"/>
        <w:spacing w:before="0" w:after="0"/>
        <w:ind w:firstLine="567"/>
        <w:rPr>
          <w:rFonts w:ascii="Times New Roman" w:hAnsi="Times New Roman" w:cs="Times New Roman"/>
        </w:rPr>
      </w:pPr>
    </w:p>
    <w:p w14:paraId="40042390" w14:textId="77777777" w:rsidR="007B2F3F" w:rsidRPr="00F91F70" w:rsidRDefault="007B2F3F" w:rsidP="002B4175">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Masa depan dan rekonstruksi kebijakan Pendidikan Agama Islam (PAI) merupakan upaya strategis untuk menata ulang arah, paradigma, dan implementasi kebijakan pendidikan Islam agar lebih relevan dengan dinamika zaman. Rekonstruksi ini tidak hanya bersifat teknis, tetapi juga mencakup perubahan paradigma dalam memandang pendidikan Islam sebagai sistem yang adaptif, inklusif, dan responsif terhadap perkembangan sosial, teknologi, serta tantangan global.</w:t>
      </w:r>
    </w:p>
    <w:p w14:paraId="79D52BAB" w14:textId="77777777" w:rsidR="007B2F3F" w:rsidRPr="00F91F70" w:rsidRDefault="007B2F3F" w:rsidP="002B4175">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Secara konseptual, rekonstruksi kebijakan PAI mengarah pada penguatan integrasi antara nilai-nilai keislaman, ilmu pengetahuan modern, dan kebutuhan masyarakat abad ke-21. Pendidikan Agama Islam tidak lagi hanya berfokus pada aspek normatif-doktrinal, tetapi juga pada pembentukan kompetensi kritis, kreatif, kolaboratif, serta kemampuan literasi digital dan global. Dengan demikian, PAI bertransformasi menjadi pendidikan yang holistik dan transformatif.</w:t>
      </w:r>
    </w:p>
    <w:p w14:paraId="01F92F98" w14:textId="77777777" w:rsidR="007B2F3F" w:rsidRPr="00F91F70" w:rsidRDefault="007B2F3F" w:rsidP="002B4175">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Dalam konteks masa depan, kebijakan PAI akan semakin diarahkan pada penguatan moderasi beragama sebagai fondasi utama. Nilai-nilai Islam seperti keadilan (</w:t>
      </w:r>
      <w:r w:rsidRPr="00F91F70">
        <w:rPr>
          <w:rFonts w:ascii="Times New Roman" w:hAnsi="Times New Roman" w:cs="Times New Roman"/>
          <w:i/>
          <w:iCs/>
          <w:lang w:val="en-ID"/>
        </w:rPr>
        <w:t>‘adl</w:t>
      </w:r>
      <w:r w:rsidRPr="00F91F70">
        <w:rPr>
          <w:rFonts w:ascii="Times New Roman" w:hAnsi="Times New Roman" w:cs="Times New Roman"/>
          <w:lang w:val="en-ID"/>
        </w:rPr>
        <w:t>), keseimbangan (</w:t>
      </w:r>
      <w:r w:rsidRPr="00F91F70">
        <w:rPr>
          <w:rFonts w:ascii="Times New Roman" w:hAnsi="Times New Roman" w:cs="Times New Roman"/>
          <w:i/>
          <w:iCs/>
          <w:lang w:val="en-ID"/>
        </w:rPr>
        <w:t>tawazun</w:t>
      </w:r>
      <w:r w:rsidRPr="00F91F70">
        <w:rPr>
          <w:rFonts w:ascii="Times New Roman" w:hAnsi="Times New Roman" w:cs="Times New Roman"/>
          <w:lang w:val="en-ID"/>
        </w:rPr>
        <w:t>), dan kasih sayang (</w:t>
      </w:r>
      <w:r w:rsidRPr="00F91F70">
        <w:rPr>
          <w:rFonts w:ascii="Times New Roman" w:hAnsi="Times New Roman" w:cs="Times New Roman"/>
          <w:i/>
          <w:iCs/>
          <w:lang w:val="en-ID"/>
        </w:rPr>
        <w:t>rahmah</w:t>
      </w:r>
      <w:r w:rsidRPr="00F91F70">
        <w:rPr>
          <w:rFonts w:ascii="Times New Roman" w:hAnsi="Times New Roman" w:cs="Times New Roman"/>
          <w:lang w:val="en-ID"/>
        </w:rPr>
        <w:t>) menjadi prinsip dasar dalam seluruh aspek kebijakan, mulai dari kurikulum, proses pembelajaran, hingga evaluasi pendidikan. Hal ini penting untuk memastikan bahwa pendidikan Islam mampu menghasilkan generasi yang moderat, toleran, dan mampu hidup harmonis dalam masyarakat multikultural.</w:t>
      </w:r>
    </w:p>
    <w:p w14:paraId="4FA3800F" w14:textId="77777777" w:rsidR="007B2F3F" w:rsidRPr="00F91F70" w:rsidRDefault="007B2F3F" w:rsidP="002B4175">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 xml:space="preserve">Rekonstruksi kebijakan PAI juga mencakup transformasi kurikulum yang lebih kontekstual dan berbasis kebutuhan nyata peserta didik. Kurikulum tidak hanya berorientasi pada penguasaan materi agama, tetapi juga pada pengembangan karakter, keterampilan hidup, dan kesadaran sosial. Integrasi isu-isu global </w:t>
      </w:r>
      <w:r w:rsidRPr="00F91F70">
        <w:rPr>
          <w:rFonts w:ascii="Times New Roman" w:hAnsi="Times New Roman" w:cs="Times New Roman"/>
          <w:lang w:val="en-ID"/>
        </w:rPr>
        <w:lastRenderedPageBreak/>
        <w:t>seperti perubahan iklim, keadilan sosial, digitalisasi, dan kemanusiaan menjadi bagian penting dalam pengembangan kurikulum PAI ke depan.</w:t>
      </w:r>
    </w:p>
    <w:p w14:paraId="4E748EE0" w14:textId="77777777" w:rsidR="007B2F3F" w:rsidRPr="00F91F70" w:rsidRDefault="007B2F3F" w:rsidP="002B4175">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Selain itu, masa depan kebijakan PAI sangat dipengaruhi oleh perkembangan teknologi digital. Pemanfaatan teknologi dalam pembelajaran, seperti kecerdasan buatan, pembelajaran daring, dan media interaktif, akan menjadi bagian integral dari sistem pendidikan Islam. Oleh karena itu, rekonstruksi kebijakan juga harus mencakup peningkatan kompetensi guru dalam bidang teknopedagogik agar mampu mengelola pembelajaran secara efektif di era digital.</w:t>
      </w:r>
    </w:p>
    <w:p w14:paraId="689A0688" w14:textId="77777777" w:rsidR="007B2F3F" w:rsidRPr="00F91F70" w:rsidRDefault="007B2F3F" w:rsidP="002B4175">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Dari sisi kelembagaan, rekonstruksi kebijakan PAI menuntut adanya sinergi antara sekolah, madrasah, pesantren, perguruan tinggi, serta lembaga keagamaan lainnya. Kolaborasi ini penting untuk membangun ekosistem pendidikan Islam yang kuat, terintegrasi, dan berdaya saing global. Selain itu, keterlibatan masyarakat dan dunia industri juga semakin diperlukan dalam mendukung relevansi pendidikan Islam terhadap kebutuhan dunia kerja.</w:t>
      </w:r>
    </w:p>
    <w:p w14:paraId="77F98378" w14:textId="77777777" w:rsidR="007B2F3F" w:rsidRPr="00F91F70" w:rsidRDefault="007B2F3F" w:rsidP="002B4175">
      <w:pPr>
        <w:pStyle w:val="BodyText"/>
        <w:spacing w:before="0" w:after="0" w:line="276" w:lineRule="auto"/>
        <w:ind w:firstLine="567"/>
        <w:jc w:val="both"/>
        <w:rPr>
          <w:rFonts w:ascii="Times New Roman" w:hAnsi="Times New Roman" w:cs="Times New Roman"/>
          <w:lang w:val="en-ID"/>
        </w:rPr>
      </w:pPr>
      <w:r w:rsidRPr="00F91F70">
        <w:rPr>
          <w:rFonts w:ascii="Times New Roman" w:hAnsi="Times New Roman" w:cs="Times New Roman"/>
          <w:lang w:val="en-ID"/>
        </w:rPr>
        <w:t>Namun demikian, rekonstruksi kebijakan PAI menghadapi berbagai tantangan, seperti resistensi terhadap perubahan, kesenjangan kualitas pendidikan antarwilayah, serta keterbatasan sumber daya manusia yang kompeten. Selain itu, tantangan ideologis seperti radikalisme dan intoleransi juga masih menjadi isu penting yang harus direspons secara serius melalui pendekatan pendidikan yang komprehensif.</w:t>
      </w:r>
    </w:p>
    <w:p w14:paraId="01E26CE8" w14:textId="77777777" w:rsidR="007B2F3F" w:rsidRPr="00F91F70" w:rsidRDefault="007B2F3F" w:rsidP="00F91F70">
      <w:pPr>
        <w:pStyle w:val="BodyText"/>
        <w:spacing w:before="0" w:after="0" w:line="276" w:lineRule="auto"/>
        <w:jc w:val="both"/>
        <w:rPr>
          <w:rFonts w:ascii="Times New Roman" w:hAnsi="Times New Roman" w:cs="Times New Roman"/>
        </w:rPr>
      </w:pPr>
    </w:p>
    <w:p w14:paraId="65DE6E4B" w14:textId="5BDAAEE8" w:rsidR="00F3676F" w:rsidRPr="00F91F70" w:rsidRDefault="00F3676F" w:rsidP="00F91F70">
      <w:pPr>
        <w:pStyle w:val="Style2"/>
        <w:numPr>
          <w:ilvl w:val="0"/>
          <w:numId w:val="33"/>
        </w:numPr>
        <w:spacing w:before="0" w:after="0"/>
        <w:rPr>
          <w:rFonts w:ascii="Times New Roman" w:hAnsi="Times New Roman" w:cs="Times New Roman"/>
        </w:rPr>
      </w:pPr>
      <w:bookmarkStart w:id="121" w:name="_Toc233107645"/>
      <w:r w:rsidRPr="00F91F70">
        <w:rPr>
          <w:rFonts w:ascii="Times New Roman" w:hAnsi="Times New Roman" w:cs="Times New Roman"/>
        </w:rPr>
        <w:t>Reformasi Kebijakan Pendidikan Islam</w:t>
      </w:r>
      <w:bookmarkEnd w:id="121"/>
    </w:p>
    <w:p w14:paraId="2396203A"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Reformasi kebijakan Pendidikan Islam merupakan proses perubahan mendasar dalam sistem, arah, dan implementasi kebijakan pendidikan Islam agar lebih adaptif terhadap perkembangan zaman, kebutuhan masyarakat, serta tantangan </w:t>
      </w:r>
      <w:r w:rsidRPr="00F91F70">
        <w:rPr>
          <w:rFonts w:ascii="Times New Roman" w:hAnsi="Times New Roman" w:cs="Times New Roman"/>
          <w:lang w:val="en-ID"/>
        </w:rPr>
        <w:lastRenderedPageBreak/>
        <w:t>global. Reformasi ini tidak hanya menyentuh aspek teknis pendidikan, tetapi juga mencakup perubahan paradigma dalam memandang Pendidikan Agama Islam (PAI) sebagai instrumen strategis dalam pembentukan karakter, penguatan nilai keislaman, dan pengembangan sumber daya manusia yang unggul.</w:t>
      </w:r>
    </w:p>
    <w:p w14:paraId="515F06B8"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reformasi kebijakan Pendidikan Islam berangkat dari kebutuhan untuk menyesuaikan sistem pendidikan dengan dinamika era digital, globalisasi, serta tuntutan masyarakat modern. Pendidikan Islam tidak lagi cukup hanya berorientasi pada transfer pengetahuan keagamaan, tetapi juga harus mampu membentuk peserta didik yang memiliki kompetensi abad ke-21 seperti berpikir kritis, kreatif, kolaboratif, komunikatif, serta memiliki literasi digital dan global.</w:t>
      </w:r>
    </w:p>
    <w:p w14:paraId="45919CC8"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ini, reformasi kebijakan PAI diarahkan pada penguatan integrasi antara nilai-nilai Islam dengan ilmu pengetahuan modern. Nilai-nilai dasar Islam seperti keadilan (</w:t>
      </w:r>
      <w:r w:rsidRPr="00F91F70">
        <w:rPr>
          <w:rFonts w:ascii="Times New Roman" w:hAnsi="Times New Roman" w:cs="Times New Roman"/>
          <w:i/>
          <w:iCs/>
          <w:lang w:val="en-ID"/>
        </w:rPr>
        <w:t>‘adl</w:t>
      </w:r>
      <w:r w:rsidRPr="00F91F70">
        <w:rPr>
          <w:rFonts w:ascii="Times New Roman" w:hAnsi="Times New Roman" w:cs="Times New Roman"/>
          <w:lang w:val="en-ID"/>
        </w:rPr>
        <w:t>), keseimbangan (</w:t>
      </w:r>
      <w:r w:rsidRPr="00F91F70">
        <w:rPr>
          <w:rFonts w:ascii="Times New Roman" w:hAnsi="Times New Roman" w:cs="Times New Roman"/>
          <w:i/>
          <w:iCs/>
          <w:lang w:val="en-ID"/>
        </w:rPr>
        <w:t>tawazun</w:t>
      </w:r>
      <w:r w:rsidRPr="00F91F70">
        <w:rPr>
          <w:rFonts w:ascii="Times New Roman" w:hAnsi="Times New Roman" w:cs="Times New Roman"/>
          <w:lang w:val="en-ID"/>
        </w:rPr>
        <w:t>), dan kasih sayang (</w:t>
      </w:r>
      <w:r w:rsidRPr="00F91F70">
        <w:rPr>
          <w:rFonts w:ascii="Times New Roman" w:hAnsi="Times New Roman" w:cs="Times New Roman"/>
          <w:i/>
          <w:iCs/>
          <w:lang w:val="en-ID"/>
        </w:rPr>
        <w:t>rahmah</w:t>
      </w:r>
      <w:r w:rsidRPr="00F91F70">
        <w:rPr>
          <w:rFonts w:ascii="Times New Roman" w:hAnsi="Times New Roman" w:cs="Times New Roman"/>
          <w:lang w:val="en-ID"/>
        </w:rPr>
        <w:t>) dijadikan sebagai fondasi dalam setiap aspek kebijakan pendidikan. Dengan demikian, Pendidikan Islam tidak hanya berfungsi sebagai sarana pembelajaran agama, tetapi juga sebagai pembentuk peradaban yang berorientasi pada kemaslahatan umat manusia.</w:t>
      </w:r>
    </w:p>
    <w:p w14:paraId="7E38799F"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aspek penting dalam reformasi kebijakan Pendidikan Islam adalah pembaruan kurikulum. Kurikulum PAI perlu dirancang secara lebih kontekstual, fleksibel, dan responsif terhadap isu-isu kontemporer seperti digitalisasi, perubahan sosial, lingkungan hidup, serta tantangan global lainnya. Kurikulum juga harus memberikan ruang bagi pengembangan karakter, etika, dan spiritualitas peserta didik secara seimbang dengan penguasaan pengetahuan.</w:t>
      </w:r>
    </w:p>
    <w:p w14:paraId="579EC837"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reformasi kebijakan juga mencakup peningkatan kualitas guru Pendidikan Agama Islam. Guru dituntut untuk memiliki kompetensi pedagogik, profesional, sosial, dan spiritual yang kuat, serta mampu mengintegrasikan teknologi dalam proses </w:t>
      </w:r>
      <w:r w:rsidRPr="00F91F70">
        <w:rPr>
          <w:rFonts w:ascii="Times New Roman" w:hAnsi="Times New Roman" w:cs="Times New Roman"/>
          <w:lang w:val="en-ID"/>
        </w:rPr>
        <w:lastRenderedPageBreak/>
        <w:t>pembelajaran. Penguatan kompetensi teknopedagogik menjadi sangat penting agar guru mampu mengelola pembelajaran yang relevan dengan kebutuhan generasi digital.</w:t>
      </w:r>
    </w:p>
    <w:p w14:paraId="0173BEC6"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aspek kelembagaan, reformasi kebijakan Pendidikan Islam menekankan pentingnya sinergi antara berbagai lembaga pendidikan, seperti sekolah, madrasah, pesantren, dan perguruan tinggi Islam. Kolaborasi ini bertujuan untuk menciptakan sistem pendidikan Islam yang lebih terintegrasi, berkualitas, dan mampu bersaing di tingkat global. Selain itu, keterlibatan masyarakat dan dunia industri juga menjadi bagian penting dalam mendukung relevansi pendidikan dengan kebutuhan dunia kerja.</w:t>
      </w:r>
    </w:p>
    <w:p w14:paraId="506A6EC5"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Reformasi kebijakan Pendidikan Islam juga berkaitan erat dengan penguatan moderasi beragama. Pendidikan Islam diharapkan mampu menjadi benteng dalam mencegah radikalisme dan intoleransi melalui penguatan nilai-nilai toleransi, inklusivitas, dan penghargaan terhadap keberagaman. Dengan demikian, pendidikan Islam tidak hanya menghasilkan individu yang taat beragama, tetapi juga warga negara yang damai dan berkeadaban.</w:t>
      </w:r>
    </w:p>
    <w:p w14:paraId="4811205E" w14:textId="77777777" w:rsidR="007B2F3F" w:rsidRPr="00F91F70" w:rsidRDefault="007B2F3F" w:rsidP="002B4175">
      <w:pPr>
        <w:pStyle w:val="BodyText"/>
        <w:spacing w:before="0" w:after="0" w:line="276" w:lineRule="auto"/>
        <w:ind w:firstLine="426"/>
        <w:jc w:val="both"/>
        <w:rPr>
          <w:rFonts w:ascii="Times New Roman" w:hAnsi="Times New Roman" w:cs="Times New Roman"/>
        </w:rPr>
      </w:pPr>
    </w:p>
    <w:p w14:paraId="7F846AD5" w14:textId="0E70C91F" w:rsidR="00F3676F" w:rsidRPr="00F91F70" w:rsidRDefault="00F3676F" w:rsidP="002B4175">
      <w:pPr>
        <w:pStyle w:val="Style2"/>
      </w:pPr>
      <w:bookmarkStart w:id="122" w:name="_Toc233107646"/>
      <w:r w:rsidRPr="00F91F70">
        <w:t>Inovasi Kebijakan Berbasis Kearifan Lokal</w:t>
      </w:r>
      <w:bookmarkEnd w:id="122"/>
    </w:p>
    <w:p w14:paraId="35D1FD4A"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Inovasi kebijakan berbasis kearifan lokal dalam Pendidikan Agama Islam (PAI) merupakan pendekatan pengembangan kebijakan yang mengintegrasikan nilai-nilai budaya lokal dengan prinsip-prinsip ajaran Islam dalam proses pendidikan. Pendekatan ini bertujuan untuk menciptakan kebijakan pendidikan yang lebih kontekstual, relevan, dan mudah diterima oleh masyarakat, tanpa menghilangkan substansi nilai-nilai keislaman yang universal.</w:t>
      </w:r>
    </w:p>
    <w:p w14:paraId="53EECC16"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kearifan lokal (</w:t>
      </w:r>
      <w:r w:rsidRPr="00F91F70">
        <w:rPr>
          <w:rFonts w:ascii="Times New Roman" w:hAnsi="Times New Roman" w:cs="Times New Roman"/>
          <w:i/>
          <w:iCs/>
          <w:lang w:val="en-ID"/>
        </w:rPr>
        <w:t>local wisdom</w:t>
      </w:r>
      <w:r w:rsidRPr="00F91F70">
        <w:rPr>
          <w:rFonts w:ascii="Times New Roman" w:hAnsi="Times New Roman" w:cs="Times New Roman"/>
          <w:lang w:val="en-ID"/>
        </w:rPr>
        <w:t xml:space="preserve">) merujuk pada nilai, tradisi, norma, dan praktik sosial yang tumbuh dan berkembang dalam masyarakat secara turun-temurun. Dalam konteks pendidikan Islam, kearifan lokal dapat menjadi media yang </w:t>
      </w:r>
      <w:r w:rsidRPr="00F91F70">
        <w:rPr>
          <w:rFonts w:ascii="Times New Roman" w:hAnsi="Times New Roman" w:cs="Times New Roman"/>
          <w:lang w:val="en-ID"/>
        </w:rPr>
        <w:lastRenderedPageBreak/>
        <w:t>efektif untuk memperkuat internalisasi nilai-nilai Islam, karena ajaran agama dapat diintegrasikan dengan budaya masyarakat yang sudah dikenal dan dipraktikkan dalam kehidupan sehari-hari. Hal ini sejalan dengan prinsip Islam yang fleksibel dan mampu beradaptasi dengan berbagai konteks sosial budaya.</w:t>
      </w:r>
    </w:p>
    <w:p w14:paraId="0B18376B"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inovasi kebijakan PAI berbasis kearifan lokal dapat dilakukan melalui pengembangan kurikulum yang mengakomodasi nilai-nilai budaya daerah yang selaras dengan ajaran Islam. Misalnya, tradisi gotong royong, musyawarah, dan penghormatan terhadap orang tua dapat diintegrasikan dalam materi pembelajaran sebagai bagian dari pendidikan akhlak. Dengan demikian, pembelajaran PAI menjadi lebih bermakna karena dekat dengan realitas kehidupan peserta didik.</w:t>
      </w:r>
    </w:p>
    <w:p w14:paraId="3B12CC07"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proses pembelajaran juga dapat dikembangkan dengan memanfaatkan pendekatan kontekstual yang mengaitkan materi PAI dengan budaya lokal. Guru dapat menggunakan contoh-contoh nyata dari lingkungan sekitar peserta didik untuk menjelaskan konsep-konsep keislaman, sehingga pembelajaran menjadi lebih mudah dipahami dan diinternalisasi. Pendekatan ini juga membantu memperkuat identitas lokal sekaligus identitas keislaman secara harmonis.</w:t>
      </w:r>
    </w:p>
    <w:p w14:paraId="5B29FF4F"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Inovasi kebijakan berbasis kearifan lokal juga berperan penting dalam memperkuat moderasi beragama. Dengan mengintegrasikan nilai-nilai budaya yang menjunjung tinggi toleransi dan kebersamaan, Pendidikan Agama Islam dapat menjadi sarana untuk mencegah konflik sosial dan memperkuat kohesi masyarakat. Kearifan lokal yang selaras dengan nilai Islam dapat menjadi jembatan dalam membangun harmoni antara agama dan budaya.</w:t>
      </w:r>
    </w:p>
    <w:p w14:paraId="75346093"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Di sisi lain, pemanfaatan kearifan lokal dalam kebijakan pendidikan juga dapat meningkatkan partisipasi masyarakat dalam dunia pendidikan. Masyarakat menjadi lebih terlibat karena nilai-nilai yang diajarkan di sekolah sejalan dengan tradisi dan budaya </w:t>
      </w:r>
      <w:r w:rsidRPr="00F91F70">
        <w:rPr>
          <w:rFonts w:ascii="Times New Roman" w:hAnsi="Times New Roman" w:cs="Times New Roman"/>
          <w:lang w:val="en-ID"/>
        </w:rPr>
        <w:lastRenderedPageBreak/>
        <w:t>yang mereka anut. Hal ini memperkuat sinergi antara sekolah, keluarga, dan masyarakat dalam membentuk karakter peserta didik.</w:t>
      </w:r>
    </w:p>
    <w:p w14:paraId="7569D04D"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inovasi kebijakan berbasis kearifan lokal juga menghadapi tantangan, seperti adanya perbedaan interpretasi terhadap nilai-nilai budaya, potensi benturan antara budaya lokal dan ajaran agama, serta kurangnya dokumentasi dan kajian akademik terhadap kearifan lokal di beberapa daerah. Oleh karena itu, diperlukan kajian yang mendalam dan selektif dalam mengintegrasikan kearifan lokal ke dalam pendidikan Islam.</w:t>
      </w:r>
    </w:p>
    <w:p w14:paraId="7768FF33"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guru Pendidikan Agama Islam perlu memiliki pemahaman yang baik tentang budaya lokal agar dapat mengintegrasikannya secara tepat dalam proses pembelajaran. Pelatihan dan pengembangan kompetensi guru menjadi faktor penting dalam memastikan bahwa inovasi ini dapat berjalan secara efektif dan tidak menyimpang dari nilai-nilai dasar ajaran Islam.</w:t>
      </w:r>
    </w:p>
    <w:p w14:paraId="7E6AA145" w14:textId="77777777" w:rsidR="007B2F3F" w:rsidRPr="00F91F70" w:rsidRDefault="007B2F3F" w:rsidP="002B4175">
      <w:pPr>
        <w:pStyle w:val="BodyText"/>
        <w:spacing w:before="0" w:after="0" w:line="276" w:lineRule="auto"/>
        <w:ind w:firstLine="426"/>
        <w:jc w:val="both"/>
        <w:rPr>
          <w:rFonts w:ascii="Times New Roman" w:hAnsi="Times New Roman" w:cs="Times New Roman"/>
        </w:rPr>
      </w:pPr>
    </w:p>
    <w:p w14:paraId="362B63F0" w14:textId="6C53465A" w:rsidR="00F3676F" w:rsidRPr="00F91F70" w:rsidRDefault="00F3676F" w:rsidP="002B4175">
      <w:pPr>
        <w:pStyle w:val="Style2"/>
      </w:pPr>
      <w:bookmarkStart w:id="123" w:name="_Toc233107647"/>
      <w:r w:rsidRPr="00F91F70">
        <w:t>Penguatan Riset dan Advokasi Kebijakan</w:t>
      </w:r>
      <w:bookmarkEnd w:id="123"/>
    </w:p>
    <w:p w14:paraId="7823C416"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Penguatan riset dan advokasi kebijakan dalam Pendidikan Agama Islam (PAI) merupakan upaya strategis untuk memastikan bahwa perumusan, implementasi, dan evaluasi kebijakan pendidikan didasarkan pada data empiris, kajian ilmiah, serta kebutuhan nyata di lapangan. Pendekatan ini menempatkan riset sebagai fondasi utama dalam pengambilan keputusan kebijakan, sehingga kebijakan yang dihasilkan lebih tepat sasaran, relevan, dan berkelanjutan.</w:t>
      </w:r>
    </w:p>
    <w:p w14:paraId="0F268897"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riset kebijakan pendidikan berfungsi untuk mengidentifikasi masalah, menganalisis efektivitas program, serta memberikan rekomendasi berbasis bukti (</w:t>
      </w:r>
      <w:r w:rsidRPr="00F91F70">
        <w:rPr>
          <w:rFonts w:ascii="Times New Roman" w:hAnsi="Times New Roman" w:cs="Times New Roman"/>
          <w:i/>
          <w:iCs/>
          <w:lang w:val="en-ID"/>
        </w:rPr>
        <w:t>evidence-based policy</w:t>
      </w:r>
      <w:r w:rsidRPr="00F91F70">
        <w:rPr>
          <w:rFonts w:ascii="Times New Roman" w:hAnsi="Times New Roman" w:cs="Times New Roman"/>
          <w:lang w:val="en-ID"/>
        </w:rPr>
        <w:t xml:space="preserve">). Dalam konteks PAI, riset tidak hanya mencakup aspek pedagogik, tetapi juga mencakup dimensi sosial, kultural, psikologis, serta keagamaan yang mempengaruhi proses pendidikan. Dengan </w:t>
      </w:r>
      <w:r w:rsidRPr="00F91F70">
        <w:rPr>
          <w:rFonts w:ascii="Times New Roman" w:hAnsi="Times New Roman" w:cs="Times New Roman"/>
          <w:lang w:val="en-ID"/>
        </w:rPr>
        <w:lastRenderedPageBreak/>
        <w:t>demikian, kebijakan PAI dapat dikembangkan secara lebih komprehensif dan kontekstual.</w:t>
      </w:r>
    </w:p>
    <w:p w14:paraId="5452C16D"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implementasinya, penguatan riset dalam kebijakan Pendidikan Islam dapat dilakukan melalui kolaborasi antara lembaga pendidikan, perguruan tinggi, pusat penelitian, dan pemerintah. Penelitian-penelitian yang dilakukan dapat mencakup berbagai isu strategis seperti efektivitas kurikulum PAI, kompetensi guru, literasi digital keagamaan, moderasi beragama, hingga dampak kebijakan pendidikan terhadap karakter peserta didik. Hasil riset tersebut kemudian menjadi dasar dalam penyusunan dan perbaikan kebijakan pendidikan.</w:t>
      </w:r>
    </w:p>
    <w:p w14:paraId="05D351C3"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advokasi kebijakan memiliki peran penting dalam memastikan bahwa hasil riset dapat diimplementasikan dalam kebijakan publik. Advokasi dilakukan melalui proses komunikasi, sosialisasi, serta dialog antara peneliti, pembuat kebijakan, dan pemangku kepentingan lainnya. Tujuannya adalah untuk menjembatani kesenjangan antara dunia akademik dan praktik kebijakan pendidikan di lapangan.</w:t>
      </w:r>
    </w:p>
    <w:p w14:paraId="16F44D2E"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konteks Pendidikan Agama Islam, advokasi kebijakan juga mencakup upaya untuk memperjuangkan kebijakan yang lebih inklusif, adil, dan responsif terhadap kebutuhan masyarakat. Misalnya, advokasi terkait peningkatan kualitas guru PAI, penguatan kurikulum berbasis moderasi beragama, serta pemerataan akses pendidikan di daerah tertinggal. Dengan adanya advokasi yang kuat, kebijakan pendidikan dapat lebih berpihak pada kepentingan peserta didik dan masyarakat luas.</w:t>
      </w:r>
    </w:p>
    <w:p w14:paraId="35419F0D"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Penguatan riset dan advokasi kebijakan juga sangat relevan di era digital. Pemanfaatan teknologi informasi memungkinkan proses pengumpulan data, analisis, dan diseminasi hasil riset dilakukan dengan lebih cepat dan efektif. Selain itu, media digital juga dapat digunakan sebagai sarana advokasi untuk menyebarluaskan hasil </w:t>
      </w:r>
      <w:r w:rsidRPr="00F91F70">
        <w:rPr>
          <w:rFonts w:ascii="Times New Roman" w:hAnsi="Times New Roman" w:cs="Times New Roman"/>
          <w:lang w:val="en-ID"/>
        </w:rPr>
        <w:lastRenderedPageBreak/>
        <w:t>penelitian dan membangun kesadaran publik terhadap isu-isu pendidikan Islam.</w:t>
      </w:r>
    </w:p>
    <w:p w14:paraId="3D9A5280" w14:textId="77777777" w:rsidR="007B2F3F" w:rsidRPr="00F91F70" w:rsidRDefault="007B2F3F" w:rsidP="002B4175">
      <w:pPr>
        <w:pStyle w:val="BodyText"/>
        <w:spacing w:before="0" w:after="0" w:line="276" w:lineRule="auto"/>
        <w:ind w:firstLine="426"/>
        <w:jc w:val="both"/>
        <w:rPr>
          <w:rFonts w:ascii="Times New Roman" w:hAnsi="Times New Roman" w:cs="Times New Roman"/>
        </w:rPr>
      </w:pPr>
    </w:p>
    <w:p w14:paraId="748465D4" w14:textId="181DE977" w:rsidR="00F3676F" w:rsidRPr="00F91F70" w:rsidRDefault="00F3676F" w:rsidP="002B4175">
      <w:pPr>
        <w:pStyle w:val="Style2"/>
      </w:pPr>
      <w:bookmarkStart w:id="124" w:name="_Toc233107648"/>
      <w:r w:rsidRPr="00F91F70">
        <w:t>Peran Perguruan Tinggi Islam dalam Formulasi Kebijakan</w:t>
      </w:r>
      <w:bookmarkEnd w:id="124"/>
    </w:p>
    <w:p w14:paraId="39052F54"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Perguruan tinggi Islam memiliki peran strategis dalam formulasi kebijakan Pendidikan Agama Islam (PAI), karena institusi ini berfungsi sebagai pusat pengembangan ilmu pengetahuan, riset, dan kaderisasi sumber daya manusia yang berkualitas. Dalam konteks kebijakan pendidikan, perguruan tinggi Islam tidak hanya menjadi pelaksana pendidikan tinggi, tetapi juga menjadi aktor penting dalam menghasilkan gagasan, analisis, serta rekomendasi kebijakan berbasis ilmiah (</w:t>
      </w:r>
      <w:r w:rsidRPr="00F91F70">
        <w:rPr>
          <w:rFonts w:ascii="Times New Roman" w:hAnsi="Times New Roman" w:cs="Times New Roman"/>
          <w:i/>
          <w:iCs/>
          <w:lang w:val="en-ID"/>
        </w:rPr>
        <w:t>evidence-based policy</w:t>
      </w:r>
      <w:r w:rsidRPr="00F91F70">
        <w:rPr>
          <w:rFonts w:ascii="Times New Roman" w:hAnsi="Times New Roman" w:cs="Times New Roman"/>
          <w:lang w:val="en-ID"/>
        </w:rPr>
        <w:t>).</w:t>
      </w:r>
    </w:p>
    <w:p w14:paraId="16F58023"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peran perguruan tinggi Islam dalam formulasi kebijakan mencakup tiga fungsi utama, yaitu fungsi akademik, fungsi riset, dan fungsi pengabdian kepada masyarakat. Fungsi akademik berkaitan dengan pengembangan teori dan pemikiran pendidikan Islam yang menjadi dasar dalam penyusunan kebijakan. Fungsi riset berfokus pada pengumpulan data empiris dan analisis isu-isu strategis pendidikan Islam, sedangkan fungsi pengabdian masyarakat berperan dalam menerjemahkan hasil kajian akademik menjadi solusi nyata di lapangan.</w:t>
      </w:r>
    </w:p>
    <w:p w14:paraId="6341714A"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proses formulasi kebijakan PAI, perguruan tinggi Islam berkontribusi melalui penyediaan kajian ilmiah terkait berbagai aspek pendidikan, seperti kurikulum, kompetensi guru, manajemen pendidikan, hingga evaluasi kebijakan. Hasil penelitian ini menjadi masukan penting bagi pemerintah dalam merumuskan kebijakan yang lebih tepat sasaran, kontekstual, dan responsif terhadap kebutuhan masyarakat.</w:t>
      </w:r>
    </w:p>
    <w:p w14:paraId="60A41506"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 xml:space="preserve">Selain itu, perguruan tinggi Islam juga berperan sebagai pusat inovasi dalam pengembangan model pendidikan Islam yang relevan dengan tantangan zaman. Melalui laboratorium pendidikan, pusat </w:t>
      </w:r>
      <w:r w:rsidRPr="00F91F70">
        <w:rPr>
          <w:rFonts w:ascii="Times New Roman" w:hAnsi="Times New Roman" w:cs="Times New Roman"/>
          <w:lang w:val="en-ID"/>
        </w:rPr>
        <w:lastRenderedPageBreak/>
        <w:t>studi Islam, dan program penelitian, perguruan tinggi dapat menghasilkan berbagai model pembelajaran, strategi kurikulum, serta pendekatan pedagogik yang dapat diadopsi dalam kebijakan pendidikan nasional.</w:t>
      </w:r>
    </w:p>
    <w:p w14:paraId="11C76BA9"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Peran penting lainnya adalah sebagai mitra strategis pemerintah dalam proses perumusan kebijakan. Perguruan tinggi Islam sering dilibatkan dalam forum diskusi, seminar kebijakan, serta penyusunan regulasi pendidikan Islam. Keterlibatan ini memastikan bahwa kebijakan yang dihasilkan tidak hanya bersifat administratif, tetapi juga memiliki landasan ilmiah yang kuat dan sesuai dengan realitas lapangan.</w:t>
      </w:r>
    </w:p>
    <w:p w14:paraId="2A79FC20"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Di era digital dan globalisasi, perguruan tinggi Islam juga memiliki peran dalam mengembangkan kebijakan berbasis teknologi dan inovasi. Pengembangan e-learning, digitalisasi pembelajaran PAI, serta integrasi teknologi dalam manajemen pendidikan menjadi salah satu fokus kajian yang dapat memberikan kontribusi langsung terhadap formulasi kebijakan pendidikan Islam modern.</w:t>
      </w:r>
    </w:p>
    <w:p w14:paraId="24CA2747"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perguruan tinggi Islam berperan dalam menyiapkan sumber daya manusia yang akan menjadi pelaksana kebijakan pendidikan di masa depan, seperti guru, dosen, peneliti, dan birokrat pendidikan. Melalui proses pendidikan dan pelatihan, perguruan tinggi membentuk generasi yang tidak hanya kompeten secara akademik, tetapi juga memiliki pemahaman mendalam tentang kebijakan pendidikan Islam.</w:t>
      </w:r>
    </w:p>
    <w:p w14:paraId="7A51857D"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Namun demikian, peran perguruan tinggi Islam dalam formulasi kebijakan masih menghadapi sejumlah tantangan, seperti keterbatasan pendanaan riset, kurangnya kolaborasi dengan pembuat kebijakan, serta belum optimalnya diseminasi hasil penelitian ke dalam kebijakan publik. Selain itu, masih terdapat kesenjangan antara dunia akademik dan praktik kebijakan di lapangan yang perlu dijembatani secara lebih efektif.</w:t>
      </w:r>
    </w:p>
    <w:p w14:paraId="247AFD2E"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lastRenderedPageBreak/>
        <w:t>Oleh karena itu, diperlukan penguatan kolaborasi antara perguruan tinggi Islam, pemerintah, dan lembaga pendidikan lainnya dalam membangun ekosistem kebijakan yang berbasis ilmu pengetahuan. Penguatan jejaring riset, peningkatan kualitas publikasi ilmiah, serta pembentukan pusat kajian kebijakan pendidikan Islam menjadi langkah strategis dalam memperkuat peran perguruan tinggi.</w:t>
      </w:r>
    </w:p>
    <w:p w14:paraId="348D00A7" w14:textId="77777777" w:rsidR="007B2F3F" w:rsidRPr="00F91F70" w:rsidRDefault="007B2F3F" w:rsidP="002B4175">
      <w:pPr>
        <w:pStyle w:val="BodyText"/>
        <w:spacing w:before="0" w:after="0" w:line="276" w:lineRule="auto"/>
        <w:ind w:firstLine="426"/>
        <w:jc w:val="both"/>
        <w:rPr>
          <w:rFonts w:ascii="Times New Roman" w:hAnsi="Times New Roman" w:cs="Times New Roman"/>
        </w:rPr>
      </w:pPr>
    </w:p>
    <w:p w14:paraId="088D2C63" w14:textId="767BE6B0" w:rsidR="004B790A" w:rsidRPr="00F91F70" w:rsidRDefault="00F3676F" w:rsidP="002B4175">
      <w:pPr>
        <w:pStyle w:val="Style2"/>
      </w:pPr>
      <w:bookmarkStart w:id="125" w:name="_Toc233107649"/>
      <w:r w:rsidRPr="00F91F70">
        <w:t>Arah Baru Pendidikan Agama Islam Indonesia</w:t>
      </w:r>
      <w:bookmarkEnd w:id="125"/>
    </w:p>
    <w:p w14:paraId="749186E0"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Arah baru Pendidikan Agama Islam (PAI) di Indonesia menunjukkan adanya transformasi paradigma dari pendidikan yang bersifat normatif-doktrinal menuju pendidikan yang lebih kontekstual, inklusif, transformatif, dan berorientasi pada penguatan karakter serta kompetensi abad ke-21. Perubahan ini didorong oleh dinamika global, perkembangan teknologi digital, serta kebutuhan masyarakat terhadap pendidikan yang mampu menjawab tantangan zaman tanpa meninggalkan nilai-nilai dasar Islam.</w:t>
      </w:r>
    </w:p>
    <w:p w14:paraId="0DF0298D"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Secara konseptual, arah baru PAI menempatkan pendidikan Islam sebagai bagian integral dari pembangunan peradaban bangsa. Pendidikan Agama Islam tidak hanya berfungsi sebagai transfer nilai keagamaan, tetapi juga sebagai sarana pembentukan manusia yang beriman, berilmu, berakhlak mulia, serta memiliki keterampilan hidup yang relevan dengan kebutuhan global. Dengan demikian, PAI diarahkan untuk menjadi pendidikan yang holistik, seimbang antara aspek spiritual, intelektual, dan sosial.</w:t>
      </w:r>
    </w:p>
    <w:p w14:paraId="5176C889"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Salah satu arah penting dalam transformasi PAI adalah penguatan moderasi beragama. Pendidikan Islam di Indonesia ke depan semakin diarahkan untuk membentuk peserta didik yang toleran, inklusif, dan mampu hidup berdampingan dalam masyarakat multikultural. Nilai-nilai seperti keadilan (</w:t>
      </w:r>
      <w:r w:rsidRPr="00F91F70">
        <w:rPr>
          <w:rFonts w:ascii="Times New Roman" w:hAnsi="Times New Roman" w:cs="Times New Roman"/>
          <w:i/>
          <w:iCs/>
          <w:lang w:val="en-ID"/>
        </w:rPr>
        <w:t>‘adl</w:t>
      </w:r>
      <w:r w:rsidRPr="00F91F70">
        <w:rPr>
          <w:rFonts w:ascii="Times New Roman" w:hAnsi="Times New Roman" w:cs="Times New Roman"/>
          <w:lang w:val="en-ID"/>
        </w:rPr>
        <w:t xml:space="preserve">), keseimbangan </w:t>
      </w:r>
      <w:r w:rsidRPr="00F91F70">
        <w:rPr>
          <w:rFonts w:ascii="Times New Roman" w:hAnsi="Times New Roman" w:cs="Times New Roman"/>
          <w:lang w:val="en-ID"/>
        </w:rPr>
        <w:lastRenderedPageBreak/>
        <w:t>(</w:t>
      </w:r>
      <w:r w:rsidRPr="00F91F70">
        <w:rPr>
          <w:rFonts w:ascii="Times New Roman" w:hAnsi="Times New Roman" w:cs="Times New Roman"/>
          <w:i/>
          <w:iCs/>
          <w:lang w:val="en-ID"/>
        </w:rPr>
        <w:t>tawazun</w:t>
      </w:r>
      <w:r w:rsidRPr="00F91F70">
        <w:rPr>
          <w:rFonts w:ascii="Times New Roman" w:hAnsi="Times New Roman" w:cs="Times New Roman"/>
          <w:lang w:val="en-ID"/>
        </w:rPr>
        <w:t>), dan kasih sayang (</w:t>
      </w:r>
      <w:r w:rsidRPr="00F91F70">
        <w:rPr>
          <w:rFonts w:ascii="Times New Roman" w:hAnsi="Times New Roman" w:cs="Times New Roman"/>
          <w:i/>
          <w:iCs/>
          <w:lang w:val="en-ID"/>
        </w:rPr>
        <w:t>rahmah</w:t>
      </w:r>
      <w:r w:rsidRPr="00F91F70">
        <w:rPr>
          <w:rFonts w:ascii="Times New Roman" w:hAnsi="Times New Roman" w:cs="Times New Roman"/>
          <w:lang w:val="en-ID"/>
        </w:rPr>
        <w:t>) menjadi fondasi utama dalam seluruh proses pendidikan.</w:t>
      </w:r>
    </w:p>
    <w:p w14:paraId="54F80017"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arah baru PAI juga ditandai dengan integrasi teknologi digital dalam proses pembelajaran. Digitalisasi pendidikan memungkinkan pembelajaran yang lebih fleksibel, interaktif, dan mudah diakses. Pemanfaatan platform pembelajaran daring, media digital, serta kecerdasan buatan menjadi bagian penting dalam mendukung efektivitas pembelajaran Pendidikan Agama Islam di era modern. Guru PAI dituntut untuk memiliki kompetensi teknopedagogik agar mampu beradaptasi dengan perubahan ini.</w:t>
      </w:r>
    </w:p>
    <w:p w14:paraId="492867C5"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Dalam aspek kurikulum, PAI diarahkan pada penguatan pembelajaran berbasis kompetensi dan karakter. Kurikulum tidak hanya berfokus pada aspek kognitif, tetapi juga pada pembentukan sikap dan keterampilan yang relevan dengan kehidupan nyata. Isu-isu global seperti perubahan iklim, keadilan sosial, literasi digital, dan etika teknologi mulai diintegrasikan dalam materi Pendidikan Agama Islam.</w:t>
      </w:r>
    </w:p>
    <w:p w14:paraId="2E21BC3F" w14:textId="77777777"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Arah baru PAI juga menekankan pentingnya pendekatan pembelajaran yang lebih partisipatif dan kontekstual. Peserta didik tidak lagi diposisikan sebagai objek pembelajaran, tetapi sebagai subjek yang aktif dalam proses belajar. Pendekatan seperti pembelajaran berbasis proyek, kolaboratif, dan diferensiatif menjadi semakin relevan dalam meningkatkan kualitas pembelajaran PAI.</w:t>
      </w:r>
    </w:p>
    <w:p w14:paraId="5F3F81E5" w14:textId="325B52C3" w:rsidR="007B2F3F" w:rsidRPr="00F91F70" w:rsidRDefault="007B2F3F" w:rsidP="002B4175">
      <w:pPr>
        <w:pStyle w:val="BodyText"/>
        <w:spacing w:before="0" w:after="0" w:line="276" w:lineRule="auto"/>
        <w:ind w:firstLine="426"/>
        <w:jc w:val="both"/>
        <w:rPr>
          <w:rFonts w:ascii="Times New Roman" w:hAnsi="Times New Roman" w:cs="Times New Roman"/>
          <w:lang w:val="en-ID"/>
        </w:rPr>
      </w:pPr>
      <w:r w:rsidRPr="00F91F70">
        <w:rPr>
          <w:rFonts w:ascii="Times New Roman" w:hAnsi="Times New Roman" w:cs="Times New Roman"/>
          <w:lang w:val="en-ID"/>
        </w:rPr>
        <w:t>Selain itu, penguatan kolaborasi antara sekolah, keluarga, masyarakat, dan lembaga keagamaan menjadi bagian penting dari arah baru pendidikan Islam di Indonesia. Sinergi ini diperlukan untuk menciptakan lingkungan pendidikan yang konsisten dalam menanamkan nilai-nilai keislaman dan karakter positif kepada peserta didik.</w:t>
      </w:r>
    </w:p>
    <w:p w14:paraId="7482CDFD" w14:textId="59256A3B" w:rsidR="00D27AE0" w:rsidRPr="00F91F70" w:rsidRDefault="00D27AE0" w:rsidP="00F91F70">
      <w:pPr>
        <w:pStyle w:val="BodyText"/>
        <w:spacing w:before="0" w:after="0" w:line="276" w:lineRule="auto"/>
        <w:jc w:val="both"/>
        <w:rPr>
          <w:rFonts w:ascii="Times New Roman" w:hAnsi="Times New Roman" w:cs="Times New Roman"/>
          <w:lang w:val="en-ID"/>
        </w:rPr>
      </w:pPr>
    </w:p>
    <w:p w14:paraId="0B693513" w14:textId="5E25D2FF" w:rsidR="00D27AE0" w:rsidRPr="00F91F70" w:rsidRDefault="00D27AE0" w:rsidP="00F91F70">
      <w:pPr>
        <w:pStyle w:val="BodyText"/>
        <w:spacing w:before="0" w:after="0" w:line="276" w:lineRule="auto"/>
        <w:jc w:val="both"/>
        <w:rPr>
          <w:rFonts w:ascii="Times New Roman" w:hAnsi="Times New Roman" w:cs="Times New Roman"/>
          <w:lang w:val="en-ID"/>
        </w:rPr>
      </w:pPr>
    </w:p>
    <w:p w14:paraId="6C1C6A35" w14:textId="192370D6" w:rsidR="00D27AE0" w:rsidRPr="00F91F70" w:rsidRDefault="00D27AE0" w:rsidP="00F91F70">
      <w:pPr>
        <w:pStyle w:val="BodyText"/>
        <w:spacing w:before="0" w:after="0" w:line="276" w:lineRule="auto"/>
        <w:jc w:val="both"/>
        <w:rPr>
          <w:rFonts w:ascii="Times New Roman" w:hAnsi="Times New Roman" w:cs="Times New Roman"/>
          <w:lang w:val="en-ID"/>
        </w:rPr>
      </w:pPr>
    </w:p>
    <w:p w14:paraId="2AEC9614" w14:textId="73FDF39A" w:rsidR="004B790A" w:rsidRPr="00F91F70" w:rsidRDefault="00F3676F" w:rsidP="00F91F70">
      <w:pPr>
        <w:pStyle w:val="Heading1"/>
        <w:jc w:val="right"/>
        <w:rPr>
          <w:rFonts w:ascii="Times New Roman" w:hAnsi="Times New Roman" w:cs="Times New Roman"/>
          <w:b w:val="0"/>
          <w:bCs/>
          <w:szCs w:val="24"/>
        </w:rPr>
      </w:pPr>
      <w:bookmarkStart w:id="126" w:name="daftar-pustaka"/>
      <w:bookmarkStart w:id="127" w:name="_Toc233107650"/>
      <w:bookmarkEnd w:id="7"/>
      <w:bookmarkEnd w:id="119"/>
      <w:r w:rsidRPr="00F91F70">
        <w:rPr>
          <w:rFonts w:ascii="Times New Roman" w:hAnsi="Times New Roman" w:cs="Times New Roman"/>
          <w:bCs/>
          <w:szCs w:val="24"/>
        </w:rPr>
        <w:lastRenderedPageBreak/>
        <w:t>DAFTAR PUSTAKA</w:t>
      </w:r>
      <w:bookmarkEnd w:id="127"/>
    </w:p>
    <w:p w14:paraId="70775CF1" w14:textId="2E358F73" w:rsidR="007B2F3F" w:rsidRPr="00F91F70" w:rsidRDefault="007B2F3F" w:rsidP="00F91F70">
      <w:pPr>
        <w:pStyle w:val="BodyText"/>
        <w:spacing w:before="0" w:after="0" w:line="276" w:lineRule="auto"/>
        <w:jc w:val="both"/>
        <w:rPr>
          <w:rFonts w:ascii="Times New Roman" w:hAnsi="Times New Roman" w:cs="Times New Roman"/>
        </w:rPr>
      </w:pPr>
    </w:p>
    <w:p w14:paraId="6346E76F"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Abdullah, Amin. (2017). Studi Agama: Normativitas dan Historisitas. Yogyakarta: Pustaka Pelajar.</w:t>
      </w:r>
    </w:p>
    <w:p w14:paraId="32297B05"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Abdullah, M. Amin. (2019). Islam dan Ilmu Sosial. Yogyakarta: Pustaka Pelajar.</w:t>
      </w:r>
    </w:p>
    <w:p w14:paraId="7C6145A8"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Andara, M. Y., dkk. (2025). Pelaksanaan moderasi beragama dalam pembelajaran PAI. Al-Ilmiya: Jurnal Pendidikan Islam.</w:t>
      </w:r>
    </w:p>
    <w:p w14:paraId="3ABA2BE0"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Arif, Mohammad. (2018). Manajemen Pendidikan Islam. Yogyakarta: Pustaka Pelajar.</w:t>
      </w:r>
    </w:p>
    <w:p w14:paraId="1332154E"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Arifin, M. (2018). Ilmu Pendidikan Islam. Jakarta: Bumi Aksara.</w:t>
      </w:r>
    </w:p>
    <w:p w14:paraId="03681E84"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Azka, S., &amp; Abdurrahman. (2023). Analisis kebijakan moderasi beragama dalam PAI. Pendas: Jurnal Ilmiah Pendidikan Dasar.</w:t>
      </w:r>
    </w:p>
    <w:p w14:paraId="4C6764E0"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Azra, Azyumardi. (2019). Pendidikan Islam: Tradisi dan Modernisasi di Tengah Tantangan Milenium III. Jakarta: Kencana.</w:t>
      </w:r>
    </w:p>
    <w:p w14:paraId="3595C4AF"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B. Jurnal Ilmiah (15 Referensi)</w:t>
      </w:r>
    </w:p>
    <w:p w14:paraId="4DA74936"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Chilmy, S. (2025). Integrasi nilai moderasi dalam PAI sekolah menengah. SUKIJO Journal of Islamic Education.</w:t>
      </w:r>
    </w:p>
    <w:p w14:paraId="25B07C14"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Daradjat, Zakiah. (2016). Ilmu Pendidikan Islam. Jakarta: Bumi Aksara.</w:t>
      </w:r>
    </w:p>
    <w:p w14:paraId="7E94CE79"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Dewi, G. (2022). Pendidikan Agama Islam dan moderasi beragama. Jurnal Ilmiah Penelitian Mahasiswa.</w:t>
      </w:r>
    </w:p>
    <w:p w14:paraId="2DC1F58A"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Fadilah, R. (2023). Transformasi digital dalam Pendidikan Agama Islam. Jurnal Teknologi Pendidikan Islam.</w:t>
      </w:r>
    </w:p>
    <w:p w14:paraId="04F57319"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Hanan, A., &amp; Rahmat, A. (2022). Internalisasi moderasi beragama dalam pendidikan Islam. Jurnal Pendidikan Agama Islam.</w:t>
      </w:r>
    </w:p>
    <w:p w14:paraId="574D2FE4"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Hasanah, U. (2022). Pendidikan inklusif dalam perspektif Islam. Jurnal Pendidikan Islam.</w:t>
      </w:r>
    </w:p>
    <w:p w14:paraId="4733254E"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Hidayat, M. (2022). SDGs dan pendidikan Islam berkelanjutan. Jurnal Studi Islam dan Sosial.</w:t>
      </w:r>
    </w:p>
    <w:p w14:paraId="102AF542"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lastRenderedPageBreak/>
        <w:t>Kementerian Agama RI. (2020). Moderasi Beragama. Jakarta: Kemenag RI.</w:t>
      </w:r>
    </w:p>
    <w:p w14:paraId="5B0FA93C"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Kementerian Pendidikan dan Kebudayaan. (2021). Kurikulum Merdeka. Jakarta: Kemendikbud.</w:t>
      </w:r>
    </w:p>
    <w:p w14:paraId="02DC4ED9"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Kurniawan, A. (2023). Kebijakan pendidikan Islam dan tantangan globalisasi. Jurnal Pendidikan Islam Indonesia.</w:t>
      </w:r>
    </w:p>
    <w:p w14:paraId="58C98B76"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Langgulung, Hasan. (2016). Asas-Asas Pendidikan Islam. Jakarta: Al-Husna.</w:t>
      </w:r>
    </w:p>
    <w:p w14:paraId="46F8034A"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Muhaimin. (2017). Rekonstruksi Pendidikan Islam. Jakarta: Rajawali Pers.</w:t>
      </w:r>
    </w:p>
    <w:p w14:paraId="33A2FB0F"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Mulyasa, E. (2019). Manajemen Pendidikan Karakter. Jakarta: Bumi Aksara.</w:t>
      </w:r>
    </w:p>
    <w:p w14:paraId="0E864BBD"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Nata, Abuddin. (2016). Ilmu Pendidikan Islam. Jakarta: Kencana.</w:t>
      </w:r>
    </w:p>
    <w:p w14:paraId="51144A9B"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Nata, Abuddin. (2020). Islam dan Ilmu Pengetahuan. Jakarta: Kencana.</w:t>
      </w:r>
    </w:p>
    <w:p w14:paraId="127EF7F3"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Qomar, Mujamil. (2015). Epistemologi Pendidikan Islam. Malang: UIN Maliki Press.</w:t>
      </w:r>
    </w:p>
    <w:p w14:paraId="2BFADE60"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Rahmaini, dkk. (2025). Moderasi beragama dan SDGs dalam pendidikan Islam. Al-Munawwarah: Jurnal Pendidikan Islam.</w:t>
      </w:r>
    </w:p>
    <w:p w14:paraId="5231CC16"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Ramadhan, N. S., dkk. (2024). Kurikulum PAI dan kebijakan moderasi beragama. Tarbiyah bil Qalam.</w:t>
      </w:r>
    </w:p>
    <w:p w14:paraId="5B6F3F35"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Rochmah, U. A., &amp; Marno. (2021). Integrasi nilai moderasi dalam buku teks PAI. DAYAH Journal of Islamic Education.</w:t>
      </w:r>
    </w:p>
    <w:p w14:paraId="55D8BE93"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Sanaky, Hujair AH. (2019). Pembelajaran dalam Pendidikan Islam. Yogyakarta: Safiria Insania Press.</w:t>
      </w:r>
    </w:p>
    <w:p w14:paraId="771403F0"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Setiawan, N. R., dkk. (2024). Integrasi nilai moderasi beragama dalam kurikulum PAI. Tarbiyah bil Qalam: Jurnal Pendidikan Agama dan Sains.</w:t>
      </w:r>
    </w:p>
    <w:p w14:paraId="55E7F5AA"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Sudjana, Nana. (2017). Dasar-Dasar Proses Belajar Mengajar. Bandung: Sinar Baru Algesindo.</w:t>
      </w:r>
    </w:p>
    <w:p w14:paraId="3EC84EC1"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Suparno, Paul. (2018). Filsafat Pendidikan. Yogyakarta: Kanisius.</w:t>
      </w:r>
    </w:p>
    <w:p w14:paraId="25820D58"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lastRenderedPageBreak/>
        <w:t>Syafii, A. (2021). Reformasi kebijakan pendidikan Islam di era digital. Jurnal Manajemen Pendidikan Islam.</w:t>
      </w:r>
    </w:p>
    <w:p w14:paraId="0946AA89"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Tilaar, H. A. R. (2012). Perubahan Sosial dan Pendidikan: Pengantar Pedagogik Transformatif. Jakarta: Rineka Cipta.</w:t>
      </w:r>
    </w:p>
    <w:p w14:paraId="7708FAC5"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Tilaar, H. A. R. (2015). Pendidikan, Kebudayaan, dan Masyarakat Madani. Jakarta: Rineka Cipta.</w:t>
      </w:r>
    </w:p>
    <w:p w14:paraId="2E894FD4" w14:textId="77777777"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UNESCO. (2021). Education for Sustainable Development Goals. Paris: UNESCO Publishing.</w:t>
      </w:r>
    </w:p>
    <w:p w14:paraId="64C84005" w14:textId="714CEF02" w:rsidR="00143A5E" w:rsidRPr="00F91F70" w:rsidRDefault="00143A5E" w:rsidP="00F91F70">
      <w:pPr>
        <w:pStyle w:val="BodyText"/>
        <w:spacing w:before="0" w:after="0" w:line="276" w:lineRule="auto"/>
        <w:ind w:left="720" w:hanging="720"/>
        <w:jc w:val="both"/>
        <w:rPr>
          <w:rFonts w:ascii="Times New Roman" w:hAnsi="Times New Roman" w:cs="Times New Roman"/>
        </w:rPr>
      </w:pPr>
      <w:r w:rsidRPr="00F91F70">
        <w:rPr>
          <w:rFonts w:ascii="Times New Roman" w:hAnsi="Times New Roman" w:cs="Times New Roman"/>
        </w:rPr>
        <w:t>Waroh, M., dkk. (2026). Pembelajaran PAI berbasis moderasi beragama. Didaktik: Jurnal Ilmiah PGSD.</w:t>
      </w:r>
    </w:p>
    <w:p w14:paraId="2F7A0ED9" w14:textId="2E812073" w:rsidR="00143A5E" w:rsidRDefault="00143A5E" w:rsidP="00F91F70">
      <w:pPr>
        <w:pStyle w:val="BodyText"/>
        <w:spacing w:before="0" w:after="0" w:line="276" w:lineRule="auto"/>
        <w:ind w:left="720" w:hanging="720"/>
        <w:jc w:val="both"/>
        <w:rPr>
          <w:rFonts w:ascii="Times New Roman" w:hAnsi="Times New Roman" w:cs="Times New Roman"/>
        </w:rPr>
      </w:pPr>
    </w:p>
    <w:p w14:paraId="2AC6AFA0" w14:textId="234C4A6B" w:rsidR="00D43545" w:rsidRDefault="00D43545" w:rsidP="00F91F70">
      <w:pPr>
        <w:pStyle w:val="BodyText"/>
        <w:spacing w:before="0" w:after="0" w:line="276" w:lineRule="auto"/>
        <w:ind w:left="720" w:hanging="720"/>
        <w:jc w:val="both"/>
        <w:rPr>
          <w:rFonts w:ascii="Times New Roman" w:hAnsi="Times New Roman" w:cs="Times New Roman"/>
        </w:rPr>
      </w:pPr>
    </w:p>
    <w:p w14:paraId="40CFB4AD" w14:textId="7B532776" w:rsidR="00D43545" w:rsidRDefault="00D43545" w:rsidP="00F91F70">
      <w:pPr>
        <w:pStyle w:val="BodyText"/>
        <w:spacing w:before="0" w:after="0" w:line="276" w:lineRule="auto"/>
        <w:ind w:left="720" w:hanging="720"/>
        <w:jc w:val="both"/>
        <w:rPr>
          <w:rFonts w:ascii="Times New Roman" w:hAnsi="Times New Roman" w:cs="Times New Roman"/>
        </w:rPr>
      </w:pPr>
    </w:p>
    <w:p w14:paraId="401DD92C" w14:textId="542137D6" w:rsidR="00D43545" w:rsidRDefault="00D43545" w:rsidP="00F91F70">
      <w:pPr>
        <w:pStyle w:val="BodyText"/>
        <w:spacing w:before="0" w:after="0" w:line="276" w:lineRule="auto"/>
        <w:ind w:left="720" w:hanging="720"/>
        <w:jc w:val="both"/>
        <w:rPr>
          <w:rFonts w:ascii="Times New Roman" w:hAnsi="Times New Roman" w:cs="Times New Roman"/>
        </w:rPr>
      </w:pPr>
    </w:p>
    <w:p w14:paraId="1967F831" w14:textId="44A93569" w:rsidR="00D43545" w:rsidRDefault="00D43545" w:rsidP="00F91F70">
      <w:pPr>
        <w:pStyle w:val="BodyText"/>
        <w:spacing w:before="0" w:after="0" w:line="276" w:lineRule="auto"/>
        <w:ind w:left="720" w:hanging="720"/>
        <w:jc w:val="both"/>
        <w:rPr>
          <w:rFonts w:ascii="Times New Roman" w:hAnsi="Times New Roman" w:cs="Times New Roman"/>
        </w:rPr>
      </w:pPr>
    </w:p>
    <w:p w14:paraId="2A72CD2B" w14:textId="1135C42A" w:rsidR="00D43545" w:rsidRDefault="00D43545" w:rsidP="00F91F70">
      <w:pPr>
        <w:pStyle w:val="BodyText"/>
        <w:spacing w:before="0" w:after="0" w:line="276" w:lineRule="auto"/>
        <w:ind w:left="720" w:hanging="720"/>
        <w:jc w:val="both"/>
        <w:rPr>
          <w:rFonts w:ascii="Times New Roman" w:hAnsi="Times New Roman" w:cs="Times New Roman"/>
        </w:rPr>
      </w:pPr>
    </w:p>
    <w:p w14:paraId="56B3350E" w14:textId="340743F6" w:rsidR="00D43545" w:rsidRDefault="00D43545" w:rsidP="00F91F70">
      <w:pPr>
        <w:pStyle w:val="BodyText"/>
        <w:spacing w:before="0" w:after="0" w:line="276" w:lineRule="auto"/>
        <w:ind w:left="720" w:hanging="720"/>
        <w:jc w:val="both"/>
        <w:rPr>
          <w:rFonts w:ascii="Times New Roman" w:hAnsi="Times New Roman" w:cs="Times New Roman"/>
        </w:rPr>
      </w:pPr>
    </w:p>
    <w:p w14:paraId="15C70119" w14:textId="0E81CF90" w:rsidR="00D43545" w:rsidRDefault="00D43545" w:rsidP="00F91F70">
      <w:pPr>
        <w:pStyle w:val="BodyText"/>
        <w:spacing w:before="0" w:after="0" w:line="276" w:lineRule="auto"/>
        <w:ind w:left="720" w:hanging="720"/>
        <w:jc w:val="both"/>
        <w:rPr>
          <w:rFonts w:ascii="Times New Roman" w:hAnsi="Times New Roman" w:cs="Times New Roman"/>
        </w:rPr>
      </w:pPr>
    </w:p>
    <w:p w14:paraId="2504729F" w14:textId="36AE1727" w:rsidR="00D43545" w:rsidRDefault="00D43545" w:rsidP="00F91F70">
      <w:pPr>
        <w:pStyle w:val="BodyText"/>
        <w:spacing w:before="0" w:after="0" w:line="276" w:lineRule="auto"/>
        <w:ind w:left="720" w:hanging="720"/>
        <w:jc w:val="both"/>
        <w:rPr>
          <w:rFonts w:ascii="Times New Roman" w:hAnsi="Times New Roman" w:cs="Times New Roman"/>
        </w:rPr>
      </w:pPr>
    </w:p>
    <w:p w14:paraId="4FBB0164" w14:textId="54314B71" w:rsidR="00D43545" w:rsidRDefault="00D43545" w:rsidP="00F91F70">
      <w:pPr>
        <w:pStyle w:val="BodyText"/>
        <w:spacing w:before="0" w:after="0" w:line="276" w:lineRule="auto"/>
        <w:ind w:left="720" w:hanging="720"/>
        <w:jc w:val="both"/>
        <w:rPr>
          <w:rFonts w:ascii="Times New Roman" w:hAnsi="Times New Roman" w:cs="Times New Roman"/>
        </w:rPr>
      </w:pPr>
    </w:p>
    <w:p w14:paraId="02282065" w14:textId="586F7D36" w:rsidR="00D43545" w:rsidRDefault="00D43545" w:rsidP="00F91F70">
      <w:pPr>
        <w:pStyle w:val="BodyText"/>
        <w:spacing w:before="0" w:after="0" w:line="276" w:lineRule="auto"/>
        <w:ind w:left="720" w:hanging="720"/>
        <w:jc w:val="both"/>
        <w:rPr>
          <w:rFonts w:ascii="Times New Roman" w:hAnsi="Times New Roman" w:cs="Times New Roman"/>
        </w:rPr>
      </w:pPr>
    </w:p>
    <w:p w14:paraId="48235523" w14:textId="0E860C5D" w:rsidR="00D43545" w:rsidRDefault="00D43545" w:rsidP="00F91F70">
      <w:pPr>
        <w:pStyle w:val="BodyText"/>
        <w:spacing w:before="0" w:after="0" w:line="276" w:lineRule="auto"/>
        <w:ind w:left="720" w:hanging="720"/>
        <w:jc w:val="both"/>
        <w:rPr>
          <w:rFonts w:ascii="Times New Roman" w:hAnsi="Times New Roman" w:cs="Times New Roman"/>
        </w:rPr>
      </w:pPr>
    </w:p>
    <w:p w14:paraId="47950DCC" w14:textId="3C3F25EC" w:rsidR="00D43545" w:rsidRDefault="00D43545" w:rsidP="00F91F70">
      <w:pPr>
        <w:pStyle w:val="BodyText"/>
        <w:spacing w:before="0" w:after="0" w:line="276" w:lineRule="auto"/>
        <w:ind w:left="720" w:hanging="720"/>
        <w:jc w:val="both"/>
        <w:rPr>
          <w:rFonts w:ascii="Times New Roman" w:hAnsi="Times New Roman" w:cs="Times New Roman"/>
        </w:rPr>
      </w:pPr>
    </w:p>
    <w:p w14:paraId="5D9EAE44" w14:textId="2B90573F" w:rsidR="00D43545" w:rsidRDefault="00D43545" w:rsidP="00F91F70">
      <w:pPr>
        <w:pStyle w:val="BodyText"/>
        <w:spacing w:before="0" w:after="0" w:line="276" w:lineRule="auto"/>
        <w:ind w:left="720" w:hanging="720"/>
        <w:jc w:val="both"/>
        <w:rPr>
          <w:rFonts w:ascii="Times New Roman" w:hAnsi="Times New Roman" w:cs="Times New Roman"/>
        </w:rPr>
      </w:pPr>
    </w:p>
    <w:p w14:paraId="5B6FDEFB" w14:textId="6DCA2DE1" w:rsidR="00D43545" w:rsidRDefault="00D43545" w:rsidP="00F91F70">
      <w:pPr>
        <w:pStyle w:val="BodyText"/>
        <w:spacing w:before="0" w:after="0" w:line="276" w:lineRule="auto"/>
        <w:ind w:left="720" w:hanging="720"/>
        <w:jc w:val="both"/>
        <w:rPr>
          <w:rFonts w:ascii="Times New Roman" w:hAnsi="Times New Roman" w:cs="Times New Roman"/>
        </w:rPr>
      </w:pPr>
    </w:p>
    <w:p w14:paraId="004F03C2" w14:textId="724FD60E" w:rsidR="00D43545" w:rsidRDefault="00D43545" w:rsidP="00F91F70">
      <w:pPr>
        <w:pStyle w:val="BodyText"/>
        <w:spacing w:before="0" w:after="0" w:line="276" w:lineRule="auto"/>
        <w:ind w:left="720" w:hanging="720"/>
        <w:jc w:val="both"/>
        <w:rPr>
          <w:rFonts w:ascii="Times New Roman" w:hAnsi="Times New Roman" w:cs="Times New Roman"/>
        </w:rPr>
      </w:pPr>
    </w:p>
    <w:p w14:paraId="7BD3DA35" w14:textId="09672CE7" w:rsidR="00D43545" w:rsidRDefault="00D43545" w:rsidP="00F91F70">
      <w:pPr>
        <w:pStyle w:val="BodyText"/>
        <w:spacing w:before="0" w:after="0" w:line="276" w:lineRule="auto"/>
        <w:ind w:left="720" w:hanging="720"/>
        <w:jc w:val="both"/>
        <w:rPr>
          <w:rFonts w:ascii="Times New Roman" w:hAnsi="Times New Roman" w:cs="Times New Roman"/>
        </w:rPr>
      </w:pPr>
    </w:p>
    <w:p w14:paraId="563240F4" w14:textId="60F2C2D4" w:rsidR="00D43545" w:rsidRDefault="00D43545" w:rsidP="00F91F70">
      <w:pPr>
        <w:pStyle w:val="BodyText"/>
        <w:spacing w:before="0" w:after="0" w:line="276" w:lineRule="auto"/>
        <w:ind w:left="720" w:hanging="720"/>
        <w:jc w:val="both"/>
        <w:rPr>
          <w:rFonts w:ascii="Times New Roman" w:hAnsi="Times New Roman" w:cs="Times New Roman"/>
        </w:rPr>
      </w:pPr>
    </w:p>
    <w:p w14:paraId="5C293853" w14:textId="3462A4EA" w:rsidR="00D43545" w:rsidRDefault="00D43545" w:rsidP="00F91F70">
      <w:pPr>
        <w:pStyle w:val="BodyText"/>
        <w:spacing w:before="0" w:after="0" w:line="276" w:lineRule="auto"/>
        <w:ind w:left="720" w:hanging="720"/>
        <w:jc w:val="both"/>
        <w:rPr>
          <w:rFonts w:ascii="Times New Roman" w:hAnsi="Times New Roman" w:cs="Times New Roman"/>
        </w:rPr>
      </w:pPr>
    </w:p>
    <w:p w14:paraId="475D79E7" w14:textId="681A650A" w:rsidR="00D43545" w:rsidRDefault="00D43545" w:rsidP="00F91F70">
      <w:pPr>
        <w:pStyle w:val="BodyText"/>
        <w:spacing w:before="0" w:after="0" w:line="276" w:lineRule="auto"/>
        <w:ind w:left="720" w:hanging="720"/>
        <w:jc w:val="both"/>
        <w:rPr>
          <w:rFonts w:ascii="Times New Roman" w:hAnsi="Times New Roman" w:cs="Times New Roman"/>
        </w:rPr>
      </w:pPr>
    </w:p>
    <w:p w14:paraId="57A30D78" w14:textId="25489075" w:rsidR="00D43545" w:rsidRDefault="00D43545" w:rsidP="00F91F70">
      <w:pPr>
        <w:pStyle w:val="BodyText"/>
        <w:spacing w:before="0" w:after="0" w:line="276" w:lineRule="auto"/>
        <w:ind w:left="720" w:hanging="720"/>
        <w:jc w:val="both"/>
        <w:rPr>
          <w:rFonts w:ascii="Times New Roman" w:hAnsi="Times New Roman" w:cs="Times New Roman"/>
        </w:rPr>
      </w:pPr>
    </w:p>
    <w:p w14:paraId="6FA90D81" w14:textId="203D3CC7" w:rsidR="008640CC" w:rsidRDefault="008640CC" w:rsidP="00D43545">
      <w:pPr>
        <w:pStyle w:val="BodyText"/>
        <w:spacing w:before="0" w:after="0" w:line="276" w:lineRule="auto"/>
        <w:jc w:val="both"/>
        <w:rPr>
          <w:rFonts w:ascii="Times New Roman" w:hAnsi="Times New Roman" w:cs="Times New Roman"/>
        </w:rPr>
      </w:pPr>
    </w:p>
    <w:p w14:paraId="62482E26" w14:textId="77777777" w:rsidR="00D43545" w:rsidRDefault="00D43545" w:rsidP="00D43545">
      <w:pPr>
        <w:pStyle w:val="Heading1"/>
        <w:jc w:val="right"/>
      </w:pPr>
      <w:bookmarkStart w:id="128" w:name="_Toc233107651"/>
      <w:r>
        <w:lastRenderedPageBreak/>
        <w:t>GLOSARIUM</w:t>
      </w:r>
      <w:bookmarkEnd w:id="128"/>
    </w:p>
    <w:p w14:paraId="061F5594" w14:textId="77777777" w:rsidR="00D43545" w:rsidRDefault="00D43545" w:rsidP="00D43545">
      <w:pPr>
        <w:pStyle w:val="NormalWeb"/>
        <w:spacing w:before="0" w:beforeAutospacing="0" w:after="0" w:afterAutospacing="0" w:line="360" w:lineRule="auto"/>
        <w:jc w:val="both"/>
      </w:pPr>
      <w:r>
        <w:rPr>
          <w:rStyle w:val="Strong"/>
        </w:rPr>
        <w:t>A</w:t>
      </w:r>
    </w:p>
    <w:p w14:paraId="28897F4B" w14:textId="77777777" w:rsidR="00D43545" w:rsidRDefault="00D43545" w:rsidP="00D43545">
      <w:pPr>
        <w:pStyle w:val="NormalWeb"/>
        <w:spacing w:before="0" w:beforeAutospacing="0" w:after="0" w:afterAutospacing="0" w:line="360" w:lineRule="auto"/>
        <w:jc w:val="both"/>
      </w:pPr>
      <w:r>
        <w:rPr>
          <w:rStyle w:val="Strong"/>
        </w:rPr>
        <w:t>Akhlak Mulia</w:t>
      </w:r>
    </w:p>
    <w:p w14:paraId="7B22C636" w14:textId="61663198" w:rsidR="00D43545" w:rsidRDefault="00D43545" w:rsidP="00D43545">
      <w:pPr>
        <w:pStyle w:val="NormalWeb"/>
        <w:spacing w:before="0" w:beforeAutospacing="0" w:after="0" w:afterAutospacing="0" w:line="360" w:lineRule="auto"/>
        <w:jc w:val="both"/>
      </w:pPr>
      <w:r>
        <w:t>Perilaku dan karakter yang mencerminkan nilai-nilai kebaikan sesuai ajaran Islam.</w:t>
      </w:r>
    </w:p>
    <w:p w14:paraId="2C1839C9" w14:textId="77777777" w:rsidR="00D43545" w:rsidRDefault="00D43545" w:rsidP="00D43545">
      <w:pPr>
        <w:pStyle w:val="NormalWeb"/>
        <w:spacing w:before="0" w:beforeAutospacing="0" w:after="0" w:afterAutospacing="0" w:line="360" w:lineRule="auto"/>
        <w:jc w:val="both"/>
      </w:pPr>
      <w:r>
        <w:rPr>
          <w:rStyle w:val="Strong"/>
        </w:rPr>
        <w:t>Analisis Kebijakan</w:t>
      </w:r>
    </w:p>
    <w:p w14:paraId="001AEF58" w14:textId="75432610" w:rsidR="00D43545" w:rsidRDefault="00D43545" w:rsidP="00D43545">
      <w:pPr>
        <w:pStyle w:val="NormalWeb"/>
        <w:spacing w:before="0" w:beforeAutospacing="0" w:after="0" w:afterAutospacing="0" w:line="360" w:lineRule="auto"/>
        <w:jc w:val="both"/>
      </w:pPr>
      <w:r>
        <w:t>Proses mengkaji, menilai, dan membandingkan berbagai alternatif kebijakan untuk mencapai tujuan tertentu.</w:t>
      </w:r>
    </w:p>
    <w:p w14:paraId="245CC1D6" w14:textId="04FA89BC" w:rsidR="00D43545" w:rsidRDefault="00D43545" w:rsidP="00D43545">
      <w:pPr>
        <w:pStyle w:val="NormalWeb"/>
        <w:spacing w:before="0" w:beforeAutospacing="0" w:after="0" w:afterAutospacing="0" w:line="360" w:lineRule="auto"/>
        <w:jc w:val="both"/>
      </w:pPr>
      <w:r>
        <w:rPr>
          <w:rStyle w:val="Strong"/>
        </w:rPr>
        <w:t>Asesmen</w:t>
      </w:r>
      <w:r>
        <w:br/>
        <w:t>Kegiatan pengumpulan informasi untuk mengukur capaian belajar peserta didik.</w:t>
      </w:r>
    </w:p>
    <w:p w14:paraId="1A8296EA" w14:textId="77777777" w:rsidR="00D43545" w:rsidRDefault="00D43545" w:rsidP="00D43545">
      <w:pPr>
        <w:pStyle w:val="NormalWeb"/>
        <w:spacing w:before="0" w:beforeAutospacing="0" w:after="0" w:afterAutospacing="0" w:line="360" w:lineRule="auto"/>
        <w:jc w:val="both"/>
      </w:pPr>
    </w:p>
    <w:p w14:paraId="282EE427" w14:textId="77777777" w:rsidR="00D43545" w:rsidRDefault="00D43545" w:rsidP="00D43545">
      <w:pPr>
        <w:pStyle w:val="NormalWeb"/>
        <w:spacing w:before="0" w:beforeAutospacing="0" w:after="0" w:afterAutospacing="0" w:line="360" w:lineRule="auto"/>
        <w:jc w:val="both"/>
      </w:pPr>
      <w:r>
        <w:rPr>
          <w:rStyle w:val="Strong"/>
        </w:rPr>
        <w:t>B</w:t>
      </w:r>
    </w:p>
    <w:p w14:paraId="6D87D660" w14:textId="77777777" w:rsidR="00D43545" w:rsidRDefault="00D43545" w:rsidP="00D43545">
      <w:pPr>
        <w:pStyle w:val="NormalWeb"/>
        <w:spacing w:before="0" w:beforeAutospacing="0" w:after="0" w:afterAutospacing="0" w:line="360" w:lineRule="auto"/>
        <w:jc w:val="both"/>
      </w:pPr>
      <w:r>
        <w:rPr>
          <w:rStyle w:val="Strong"/>
        </w:rPr>
        <w:t>Bantuan Operasional Sekolah (BOS)</w:t>
      </w:r>
    </w:p>
    <w:p w14:paraId="29F361D1" w14:textId="70FE797E" w:rsidR="00D43545" w:rsidRDefault="00D43545" w:rsidP="00D43545">
      <w:pPr>
        <w:pStyle w:val="NormalWeb"/>
        <w:spacing w:before="0" w:beforeAutospacing="0" w:after="0" w:afterAutospacing="0" w:line="360" w:lineRule="auto"/>
        <w:jc w:val="both"/>
      </w:pPr>
      <w:r>
        <w:t>Program pemerintah untuk membantu pendanaan operasional satuan pendidikan.</w:t>
      </w:r>
    </w:p>
    <w:p w14:paraId="1F43A60C" w14:textId="77777777" w:rsidR="00D43545" w:rsidRDefault="00D43545" w:rsidP="00D43545">
      <w:pPr>
        <w:pStyle w:val="NormalWeb"/>
        <w:spacing w:before="0" w:beforeAutospacing="0" w:after="0" w:afterAutospacing="0" w:line="360" w:lineRule="auto"/>
        <w:jc w:val="both"/>
      </w:pPr>
      <w:r>
        <w:rPr>
          <w:rStyle w:val="Strong"/>
        </w:rPr>
        <w:t>Bonus Demografi</w:t>
      </w:r>
    </w:p>
    <w:p w14:paraId="78FC6ADC" w14:textId="1EE44987" w:rsidR="00D43545" w:rsidRDefault="00D43545" w:rsidP="00D43545">
      <w:pPr>
        <w:pStyle w:val="NormalWeb"/>
        <w:spacing w:before="0" w:beforeAutospacing="0" w:after="0" w:afterAutospacing="0" w:line="360" w:lineRule="auto"/>
        <w:jc w:val="both"/>
      </w:pPr>
      <w:r>
        <w:t>Kondisi ketika jumlah penduduk usia produktif lebih besar dibandingkan usia nonproduktif.</w:t>
      </w:r>
    </w:p>
    <w:p w14:paraId="36E59490" w14:textId="77777777" w:rsidR="00D43545" w:rsidRDefault="00D43545" w:rsidP="00D43545">
      <w:pPr>
        <w:pStyle w:val="NormalWeb"/>
        <w:spacing w:before="0" w:beforeAutospacing="0" w:after="0" w:afterAutospacing="0" w:line="360" w:lineRule="auto"/>
        <w:jc w:val="both"/>
      </w:pPr>
    </w:p>
    <w:p w14:paraId="3B4B17DA" w14:textId="77777777" w:rsidR="00D43545" w:rsidRDefault="00D43545" w:rsidP="00D43545">
      <w:pPr>
        <w:pStyle w:val="NormalWeb"/>
        <w:spacing w:before="0" w:beforeAutospacing="0" w:after="0" w:afterAutospacing="0" w:line="360" w:lineRule="auto"/>
        <w:jc w:val="both"/>
      </w:pPr>
      <w:r>
        <w:rPr>
          <w:rStyle w:val="Strong"/>
        </w:rPr>
        <w:t>D</w:t>
      </w:r>
    </w:p>
    <w:p w14:paraId="4ADEECD9" w14:textId="77777777" w:rsidR="00D43545" w:rsidRDefault="00D43545" w:rsidP="00D43545">
      <w:pPr>
        <w:pStyle w:val="NormalWeb"/>
        <w:spacing w:before="0" w:beforeAutospacing="0" w:after="0" w:afterAutospacing="0" w:line="360" w:lineRule="auto"/>
        <w:jc w:val="both"/>
      </w:pPr>
      <w:r>
        <w:rPr>
          <w:rStyle w:val="Strong"/>
        </w:rPr>
        <w:t>Deradikalisasi</w:t>
      </w:r>
      <w:r>
        <w:br/>
        <w:t>Upaya mengurangi dan mencegah penyebaran paham radikal melalui pendidikan dan pembinaan sosial.</w:t>
      </w:r>
    </w:p>
    <w:p w14:paraId="1F299589" w14:textId="77777777" w:rsidR="00D43545" w:rsidRDefault="00D43545" w:rsidP="00D43545">
      <w:pPr>
        <w:pStyle w:val="NormalWeb"/>
        <w:spacing w:before="0" w:beforeAutospacing="0" w:after="0" w:afterAutospacing="0" w:line="360" w:lineRule="auto"/>
        <w:jc w:val="both"/>
      </w:pPr>
      <w:r>
        <w:rPr>
          <w:rStyle w:val="Strong"/>
        </w:rPr>
        <w:t>Digitalisasi Pendidikan</w:t>
      </w:r>
    </w:p>
    <w:p w14:paraId="653114D3" w14:textId="3CE1027F" w:rsidR="00D43545" w:rsidRDefault="00D43545" w:rsidP="00D43545">
      <w:pPr>
        <w:pStyle w:val="NormalWeb"/>
        <w:spacing w:before="0" w:beforeAutospacing="0" w:after="0" w:afterAutospacing="0" w:line="360" w:lineRule="auto"/>
        <w:jc w:val="both"/>
      </w:pPr>
      <w:r>
        <w:lastRenderedPageBreak/>
        <w:t>Penerapan teknologi digital dalam proses pembelajaran dan pengelolaan pendidikan.</w:t>
      </w:r>
    </w:p>
    <w:p w14:paraId="26F8D43F" w14:textId="20812DF5" w:rsidR="00D43545" w:rsidRDefault="00D43545" w:rsidP="00D43545">
      <w:pPr>
        <w:pStyle w:val="NormalWeb"/>
        <w:spacing w:before="0" w:beforeAutospacing="0" w:after="0" w:afterAutospacing="0" w:line="360" w:lineRule="auto"/>
        <w:jc w:val="both"/>
      </w:pPr>
      <w:r>
        <w:rPr>
          <w:rStyle w:val="Strong"/>
        </w:rPr>
        <w:t>Disabilitas</w:t>
      </w:r>
      <w:r>
        <w:br/>
        <w:t>Kondisi keterbatasan fisik, intelektual, mental, atau sensorik yang memerlukan layanan pendidikan yang inklusif.</w:t>
      </w:r>
    </w:p>
    <w:p w14:paraId="16CCDB16" w14:textId="77777777" w:rsidR="00D43545" w:rsidRDefault="00D43545" w:rsidP="00D43545">
      <w:pPr>
        <w:pStyle w:val="NormalWeb"/>
        <w:spacing w:before="0" w:beforeAutospacing="0" w:after="0" w:afterAutospacing="0" w:line="360" w:lineRule="auto"/>
        <w:jc w:val="both"/>
      </w:pPr>
    </w:p>
    <w:p w14:paraId="377CB125" w14:textId="77777777" w:rsidR="00D43545" w:rsidRDefault="00D43545" w:rsidP="00D43545">
      <w:pPr>
        <w:pStyle w:val="NormalWeb"/>
        <w:spacing w:before="0" w:beforeAutospacing="0" w:after="0" w:afterAutospacing="0" w:line="360" w:lineRule="auto"/>
        <w:jc w:val="both"/>
      </w:pPr>
      <w:r>
        <w:rPr>
          <w:rStyle w:val="Strong"/>
        </w:rPr>
        <w:t>E</w:t>
      </w:r>
    </w:p>
    <w:p w14:paraId="4F4D4D05" w14:textId="77777777" w:rsidR="00D43545" w:rsidRDefault="00D43545" w:rsidP="00D43545">
      <w:pPr>
        <w:pStyle w:val="NormalWeb"/>
        <w:spacing w:before="0" w:beforeAutospacing="0" w:after="0" w:afterAutospacing="0" w:line="360" w:lineRule="auto"/>
        <w:jc w:val="both"/>
      </w:pPr>
      <w:r>
        <w:rPr>
          <w:rStyle w:val="Strong"/>
        </w:rPr>
        <w:t>Etika Digital</w:t>
      </w:r>
    </w:p>
    <w:p w14:paraId="45A4AA57" w14:textId="5B43B395" w:rsidR="00D43545" w:rsidRDefault="00D43545" w:rsidP="00D43545">
      <w:pPr>
        <w:pStyle w:val="NormalWeb"/>
        <w:spacing w:before="0" w:beforeAutospacing="0" w:after="0" w:afterAutospacing="0" w:line="360" w:lineRule="auto"/>
        <w:jc w:val="both"/>
      </w:pPr>
      <w:r>
        <w:t>Nilai dan norma yang mengatur perilaku individu dalam penggunaan teknologi dan media digital.</w:t>
      </w:r>
    </w:p>
    <w:p w14:paraId="03B52F66" w14:textId="77777777" w:rsidR="00D43545" w:rsidRDefault="00D43545" w:rsidP="00D43545">
      <w:pPr>
        <w:pStyle w:val="NormalWeb"/>
        <w:spacing w:before="0" w:beforeAutospacing="0" w:after="0" w:afterAutospacing="0" w:line="360" w:lineRule="auto"/>
        <w:jc w:val="both"/>
      </w:pPr>
      <w:r>
        <w:rPr>
          <w:rStyle w:val="Strong"/>
        </w:rPr>
        <w:t>Evaluasi Kebijakan</w:t>
      </w:r>
    </w:p>
    <w:p w14:paraId="59279389" w14:textId="4BFD8E9E" w:rsidR="00D43545" w:rsidRDefault="00D43545" w:rsidP="00D43545">
      <w:pPr>
        <w:pStyle w:val="NormalWeb"/>
        <w:spacing w:before="0" w:beforeAutospacing="0" w:after="0" w:afterAutospacing="0" w:line="360" w:lineRule="auto"/>
        <w:jc w:val="both"/>
      </w:pPr>
      <w:r>
        <w:t>Proses penilaian terhadap keberhasilan, efektivitas, dan dampak suatu kebijakan.</w:t>
      </w:r>
    </w:p>
    <w:p w14:paraId="59552301" w14:textId="77777777" w:rsidR="00D43545" w:rsidRDefault="00D43545" w:rsidP="00D43545">
      <w:pPr>
        <w:pStyle w:val="NormalWeb"/>
        <w:spacing w:before="0" w:beforeAutospacing="0" w:after="0" w:afterAutospacing="0" w:line="360" w:lineRule="auto"/>
        <w:jc w:val="both"/>
      </w:pPr>
    </w:p>
    <w:p w14:paraId="516BC183" w14:textId="77777777" w:rsidR="00D43545" w:rsidRDefault="00D43545" w:rsidP="00D43545">
      <w:pPr>
        <w:pStyle w:val="NormalWeb"/>
        <w:spacing w:before="0" w:beforeAutospacing="0" w:after="0" w:afterAutospacing="0" w:line="360" w:lineRule="auto"/>
        <w:jc w:val="both"/>
      </w:pPr>
      <w:r>
        <w:rPr>
          <w:rStyle w:val="Strong"/>
        </w:rPr>
        <w:t>F</w:t>
      </w:r>
    </w:p>
    <w:p w14:paraId="2DEBA65E" w14:textId="322CD4E0" w:rsidR="00D43545" w:rsidRDefault="00D43545" w:rsidP="00D43545">
      <w:pPr>
        <w:pStyle w:val="NormalWeb"/>
        <w:spacing w:before="0" w:beforeAutospacing="0" w:after="0" w:afterAutospacing="0" w:line="360" w:lineRule="auto"/>
        <w:jc w:val="both"/>
      </w:pPr>
      <w:r>
        <w:rPr>
          <w:rStyle w:val="Strong"/>
        </w:rPr>
        <w:t>Filosofis</w:t>
      </w:r>
      <w:r>
        <w:br/>
        <w:t>Dasar pemikiran yang menjadi landasan konseptual dalam penyusunan kebijakan atau pendidikan.</w:t>
      </w:r>
    </w:p>
    <w:p w14:paraId="7CEF6459" w14:textId="77777777" w:rsidR="00D43545" w:rsidRDefault="00D43545" w:rsidP="00D43545">
      <w:pPr>
        <w:pStyle w:val="NormalWeb"/>
        <w:spacing w:before="0" w:beforeAutospacing="0" w:after="0" w:afterAutospacing="0" w:line="360" w:lineRule="auto"/>
        <w:jc w:val="both"/>
      </w:pPr>
    </w:p>
    <w:p w14:paraId="529360E7" w14:textId="77777777" w:rsidR="00D43545" w:rsidRDefault="00D43545" w:rsidP="00D43545">
      <w:pPr>
        <w:pStyle w:val="NormalWeb"/>
        <w:spacing w:before="0" w:beforeAutospacing="0" w:after="0" w:afterAutospacing="0" w:line="360" w:lineRule="auto"/>
        <w:jc w:val="both"/>
      </w:pPr>
      <w:r>
        <w:rPr>
          <w:rStyle w:val="Strong"/>
        </w:rPr>
        <w:t>G</w:t>
      </w:r>
    </w:p>
    <w:p w14:paraId="7AF96B76" w14:textId="06E99569" w:rsidR="00D43545" w:rsidRDefault="00D43545" w:rsidP="00D43545">
      <w:pPr>
        <w:pStyle w:val="NormalWeb"/>
        <w:spacing w:before="0" w:beforeAutospacing="0" w:after="0" w:afterAutospacing="0" w:line="360" w:lineRule="auto"/>
        <w:jc w:val="both"/>
      </w:pPr>
      <w:r>
        <w:rPr>
          <w:rStyle w:val="Strong"/>
        </w:rPr>
        <w:t>Globalisasi</w:t>
      </w:r>
      <w:r>
        <w:br/>
        <w:t>Proses meningkatnya keterhubungan antarnegara dalam bidang ekonomi, sosial, budaya, dan teknologi.</w:t>
      </w:r>
    </w:p>
    <w:p w14:paraId="4A157FFC" w14:textId="77777777" w:rsidR="00D43545" w:rsidRDefault="00D43545" w:rsidP="00D43545">
      <w:pPr>
        <w:pStyle w:val="NormalWeb"/>
        <w:spacing w:before="0" w:beforeAutospacing="0" w:after="0" w:afterAutospacing="0" w:line="360" w:lineRule="auto"/>
        <w:jc w:val="both"/>
      </w:pPr>
    </w:p>
    <w:p w14:paraId="39F52A49" w14:textId="77777777" w:rsidR="00D43545" w:rsidRDefault="00D43545" w:rsidP="00D43545">
      <w:pPr>
        <w:pStyle w:val="NormalWeb"/>
        <w:spacing w:before="0" w:beforeAutospacing="0" w:after="0" w:afterAutospacing="0" w:line="360" w:lineRule="auto"/>
        <w:jc w:val="both"/>
      </w:pPr>
      <w:r>
        <w:rPr>
          <w:rStyle w:val="Strong"/>
        </w:rPr>
        <w:lastRenderedPageBreak/>
        <w:t>Guru PAI</w:t>
      </w:r>
    </w:p>
    <w:p w14:paraId="4D9C7D23" w14:textId="35DBD225" w:rsidR="00D43545" w:rsidRDefault="00D43545" w:rsidP="00D43545">
      <w:pPr>
        <w:pStyle w:val="NormalWeb"/>
        <w:spacing w:before="0" w:beforeAutospacing="0" w:after="0" w:afterAutospacing="0" w:line="360" w:lineRule="auto"/>
        <w:jc w:val="both"/>
      </w:pPr>
      <w:r>
        <w:t>Pendidik yang bertanggung jawab mengajarkan Pendidikan Agama Islam di lembaga pendidikan.</w:t>
      </w:r>
    </w:p>
    <w:p w14:paraId="4D19A8FC" w14:textId="77777777" w:rsidR="00D43545" w:rsidRDefault="00D43545" w:rsidP="00D43545">
      <w:pPr>
        <w:pStyle w:val="NormalWeb"/>
        <w:spacing w:before="0" w:beforeAutospacing="0" w:after="0" w:afterAutospacing="0" w:line="360" w:lineRule="auto"/>
        <w:jc w:val="both"/>
      </w:pPr>
    </w:p>
    <w:p w14:paraId="59EAC796" w14:textId="77777777" w:rsidR="00D43545" w:rsidRDefault="00D43545" w:rsidP="00D43545">
      <w:pPr>
        <w:pStyle w:val="NormalWeb"/>
        <w:spacing w:before="0" w:beforeAutospacing="0" w:after="0" w:afterAutospacing="0" w:line="360" w:lineRule="auto"/>
        <w:jc w:val="both"/>
      </w:pPr>
      <w:r>
        <w:rPr>
          <w:rStyle w:val="Strong"/>
        </w:rPr>
        <w:t>H</w:t>
      </w:r>
    </w:p>
    <w:p w14:paraId="1EF7AE05" w14:textId="6C74B9B0" w:rsidR="00D43545" w:rsidRDefault="00D43545" w:rsidP="00D43545">
      <w:pPr>
        <w:pStyle w:val="NormalWeb"/>
        <w:spacing w:before="0" w:beforeAutospacing="0" w:after="0" w:afterAutospacing="0" w:line="360" w:lineRule="auto"/>
        <w:jc w:val="both"/>
      </w:pPr>
      <w:r>
        <w:rPr>
          <w:rStyle w:val="Strong"/>
        </w:rPr>
        <w:t>Hoaks</w:t>
      </w:r>
      <w:r>
        <w:br/>
        <w:t>Informasi palsu atau menyesatkan yang disebarkan seolah-olah benar.</w:t>
      </w:r>
    </w:p>
    <w:p w14:paraId="55049597" w14:textId="77777777" w:rsidR="00D43545" w:rsidRDefault="00D43545" w:rsidP="00D43545">
      <w:pPr>
        <w:pStyle w:val="NormalWeb"/>
        <w:spacing w:before="0" w:beforeAutospacing="0" w:after="0" w:afterAutospacing="0" w:line="360" w:lineRule="auto"/>
        <w:jc w:val="both"/>
      </w:pPr>
    </w:p>
    <w:p w14:paraId="6E367A2E" w14:textId="77777777" w:rsidR="00D43545" w:rsidRDefault="00D43545" w:rsidP="00D43545">
      <w:pPr>
        <w:pStyle w:val="NormalWeb"/>
        <w:spacing w:before="0" w:beforeAutospacing="0" w:after="0" w:afterAutospacing="0" w:line="360" w:lineRule="auto"/>
        <w:jc w:val="both"/>
      </w:pPr>
      <w:r>
        <w:rPr>
          <w:rStyle w:val="Strong"/>
        </w:rPr>
        <w:t>I</w:t>
      </w:r>
    </w:p>
    <w:p w14:paraId="23D813AB" w14:textId="77777777" w:rsidR="00D43545" w:rsidRDefault="00D43545" w:rsidP="00D43545">
      <w:pPr>
        <w:pStyle w:val="NormalWeb"/>
        <w:spacing w:before="0" w:beforeAutospacing="0" w:after="0" w:afterAutospacing="0" w:line="360" w:lineRule="auto"/>
        <w:jc w:val="both"/>
      </w:pPr>
      <w:r>
        <w:rPr>
          <w:rStyle w:val="Strong"/>
        </w:rPr>
        <w:t>Implementasi Kebijakan</w:t>
      </w:r>
    </w:p>
    <w:p w14:paraId="3AFA2801" w14:textId="08363D3D" w:rsidR="00D43545" w:rsidRDefault="00D43545" w:rsidP="00D43545">
      <w:pPr>
        <w:pStyle w:val="NormalWeb"/>
        <w:spacing w:before="0" w:beforeAutospacing="0" w:after="0" w:afterAutospacing="0" w:line="360" w:lineRule="auto"/>
        <w:jc w:val="both"/>
      </w:pPr>
      <w:r>
        <w:t>Pelaksanaan kebijakan yang telah ditetapkan agar tujuan yang direncanakan dapat tercapai.</w:t>
      </w:r>
    </w:p>
    <w:p w14:paraId="29DD7A6B" w14:textId="77777777" w:rsidR="00D43545" w:rsidRDefault="00D43545" w:rsidP="00D43545">
      <w:pPr>
        <w:pStyle w:val="NormalWeb"/>
        <w:spacing w:before="0" w:beforeAutospacing="0" w:after="0" w:afterAutospacing="0" w:line="360" w:lineRule="auto"/>
        <w:jc w:val="both"/>
      </w:pPr>
      <w:r>
        <w:rPr>
          <w:rStyle w:val="Strong"/>
        </w:rPr>
        <w:t>Inklusif</w:t>
      </w:r>
      <w:r>
        <w:br/>
        <w:t>Pendekatan yang memberikan kesempatan dan akses yang sama kepada semua peserta didik tanpa diskriminasi.</w:t>
      </w:r>
    </w:p>
    <w:p w14:paraId="43262D62" w14:textId="77777777" w:rsidR="00D43545" w:rsidRDefault="00D43545" w:rsidP="00D43545">
      <w:pPr>
        <w:pStyle w:val="NormalWeb"/>
        <w:spacing w:before="0" w:beforeAutospacing="0" w:after="0" w:afterAutospacing="0" w:line="360" w:lineRule="auto"/>
        <w:jc w:val="both"/>
      </w:pPr>
      <w:r>
        <w:rPr>
          <w:rStyle w:val="Strong"/>
        </w:rPr>
        <w:t>Inovasi Pendidikan</w:t>
      </w:r>
    </w:p>
    <w:p w14:paraId="30AE1C5C" w14:textId="2BEB970D" w:rsidR="00D43545" w:rsidRDefault="00D43545" w:rsidP="00D43545">
      <w:pPr>
        <w:pStyle w:val="NormalWeb"/>
        <w:spacing w:before="0" w:beforeAutospacing="0" w:after="0" w:afterAutospacing="0" w:line="360" w:lineRule="auto"/>
        <w:jc w:val="both"/>
      </w:pPr>
      <w:r>
        <w:t>Pembaruan dalam metode, media, atau sistem pendidikan untuk meningkatkan mutu pembelajaran.</w:t>
      </w:r>
    </w:p>
    <w:p w14:paraId="080E955C" w14:textId="77777777" w:rsidR="00D43545" w:rsidRDefault="00D43545" w:rsidP="00D43545">
      <w:pPr>
        <w:pStyle w:val="NormalWeb"/>
        <w:spacing w:before="0" w:beforeAutospacing="0" w:after="0" w:afterAutospacing="0" w:line="360" w:lineRule="auto"/>
        <w:jc w:val="both"/>
      </w:pPr>
    </w:p>
    <w:p w14:paraId="0DEBDF4F" w14:textId="77777777" w:rsidR="00D43545" w:rsidRDefault="00D43545" w:rsidP="00D43545">
      <w:pPr>
        <w:pStyle w:val="NormalWeb"/>
        <w:spacing w:before="0" w:beforeAutospacing="0" w:after="0" w:afterAutospacing="0" w:line="360" w:lineRule="auto"/>
        <w:jc w:val="both"/>
      </w:pPr>
      <w:r>
        <w:rPr>
          <w:rStyle w:val="Strong"/>
        </w:rPr>
        <w:t>K</w:t>
      </w:r>
    </w:p>
    <w:p w14:paraId="2CE2A142" w14:textId="32849069" w:rsidR="00D43545" w:rsidRDefault="00D43545" w:rsidP="00D43545">
      <w:pPr>
        <w:pStyle w:val="NormalWeb"/>
        <w:spacing w:before="0" w:beforeAutospacing="0" w:after="0" w:afterAutospacing="0" w:line="360" w:lineRule="auto"/>
        <w:jc w:val="both"/>
      </w:pPr>
      <w:r>
        <w:rPr>
          <w:rStyle w:val="Strong"/>
        </w:rPr>
        <w:t>Karakter</w:t>
      </w:r>
      <w:r>
        <w:br/>
        <w:t>Nilai, sikap, dan perilaku yang menjadi ciri kepribadian seseorang.</w:t>
      </w:r>
    </w:p>
    <w:p w14:paraId="22A4E982" w14:textId="77777777" w:rsidR="00D43545" w:rsidRDefault="00D43545" w:rsidP="00D43545">
      <w:pPr>
        <w:pStyle w:val="NormalWeb"/>
        <w:spacing w:before="0" w:beforeAutospacing="0" w:after="0" w:afterAutospacing="0" w:line="360" w:lineRule="auto"/>
        <w:jc w:val="both"/>
      </w:pPr>
    </w:p>
    <w:p w14:paraId="43342D0E" w14:textId="77777777" w:rsidR="00D43545" w:rsidRDefault="00D43545" w:rsidP="00D43545">
      <w:pPr>
        <w:pStyle w:val="NormalWeb"/>
        <w:spacing w:before="0" w:beforeAutospacing="0" w:after="0" w:afterAutospacing="0" w:line="360" w:lineRule="auto"/>
        <w:jc w:val="both"/>
      </w:pPr>
      <w:r>
        <w:rPr>
          <w:rStyle w:val="Strong"/>
        </w:rPr>
        <w:lastRenderedPageBreak/>
        <w:t>Kebijakan Pendidikan</w:t>
      </w:r>
    </w:p>
    <w:p w14:paraId="0D51265D" w14:textId="67FF2B7C" w:rsidR="00D43545" w:rsidRDefault="00D43545" w:rsidP="00D43545">
      <w:pPr>
        <w:pStyle w:val="NormalWeb"/>
        <w:spacing w:before="0" w:beforeAutospacing="0" w:after="0" w:afterAutospacing="0" w:line="360" w:lineRule="auto"/>
        <w:jc w:val="both"/>
      </w:pPr>
      <w:r>
        <w:t>Keputusan dan tindakan pemerintah dalam mengatur sistem pendidikan.</w:t>
      </w:r>
    </w:p>
    <w:p w14:paraId="26414E75" w14:textId="77777777" w:rsidR="00D43545" w:rsidRDefault="00D43545" w:rsidP="00D43545">
      <w:pPr>
        <w:pStyle w:val="NormalWeb"/>
        <w:spacing w:before="0" w:beforeAutospacing="0" w:after="0" w:afterAutospacing="0" w:line="360" w:lineRule="auto"/>
        <w:jc w:val="both"/>
      </w:pPr>
      <w:r>
        <w:rPr>
          <w:rStyle w:val="Strong"/>
        </w:rPr>
        <w:t>Kebijakan Publik</w:t>
      </w:r>
    </w:p>
    <w:p w14:paraId="7D3978E6" w14:textId="3EFDB624" w:rsidR="00D43545" w:rsidRDefault="00D43545" w:rsidP="00D43545">
      <w:pPr>
        <w:pStyle w:val="NormalWeb"/>
        <w:spacing w:before="0" w:beforeAutospacing="0" w:after="0" w:afterAutospacing="0" w:line="360" w:lineRule="auto"/>
        <w:jc w:val="both"/>
      </w:pPr>
      <w:r>
        <w:t>Serangkaian keputusan dan tindakan pemerintah yang ditujukan untuk kepentingan masyarakat luas.</w:t>
      </w:r>
    </w:p>
    <w:p w14:paraId="20E01BD3" w14:textId="77777777" w:rsidR="00D43545" w:rsidRDefault="00D43545" w:rsidP="00D43545">
      <w:pPr>
        <w:pStyle w:val="NormalWeb"/>
        <w:spacing w:before="0" w:beforeAutospacing="0" w:after="0" w:afterAutospacing="0" w:line="360" w:lineRule="auto"/>
        <w:jc w:val="both"/>
      </w:pPr>
      <w:r>
        <w:rPr>
          <w:rStyle w:val="Strong"/>
        </w:rPr>
        <w:t>Kemendikbud</w:t>
      </w:r>
      <w:r>
        <w:br/>
        <w:t>Kementerian yang mengelola urusan pendidikan nasional.</w:t>
      </w:r>
    </w:p>
    <w:p w14:paraId="14A03198" w14:textId="77777777" w:rsidR="00D43545" w:rsidRDefault="00D43545" w:rsidP="00D43545">
      <w:pPr>
        <w:pStyle w:val="NormalWeb"/>
        <w:spacing w:before="0" w:beforeAutospacing="0" w:after="0" w:afterAutospacing="0" w:line="360" w:lineRule="auto"/>
        <w:jc w:val="both"/>
      </w:pPr>
      <w:r>
        <w:rPr>
          <w:rStyle w:val="Strong"/>
        </w:rPr>
        <w:t>Kementerian Agama</w:t>
      </w:r>
    </w:p>
    <w:p w14:paraId="50982254" w14:textId="4C272416" w:rsidR="00D43545" w:rsidRDefault="00D43545" w:rsidP="00D43545">
      <w:pPr>
        <w:pStyle w:val="NormalWeb"/>
        <w:spacing w:before="0" w:beforeAutospacing="0" w:after="0" w:afterAutospacing="0" w:line="360" w:lineRule="auto"/>
        <w:jc w:val="both"/>
      </w:pPr>
      <w:r>
        <w:t>Lembaga pemerintah yang membina urusan keagamaan dan pendidikan agama.</w:t>
      </w:r>
    </w:p>
    <w:p w14:paraId="2F6B1E4F" w14:textId="77777777" w:rsidR="00D43545" w:rsidRDefault="00D43545" w:rsidP="00D43545">
      <w:pPr>
        <w:pStyle w:val="NormalWeb"/>
        <w:spacing w:before="0" w:beforeAutospacing="0" w:after="0" w:afterAutospacing="0" w:line="360" w:lineRule="auto"/>
        <w:jc w:val="both"/>
      </w:pPr>
      <w:r>
        <w:rPr>
          <w:rStyle w:val="Strong"/>
        </w:rPr>
        <w:t>Kohesi Sosial</w:t>
      </w:r>
    </w:p>
    <w:p w14:paraId="7769BE96" w14:textId="7ED43E68" w:rsidR="00D43545" w:rsidRDefault="00D43545" w:rsidP="00D43545">
      <w:pPr>
        <w:pStyle w:val="NormalWeb"/>
        <w:spacing w:before="0" w:beforeAutospacing="0" w:after="0" w:afterAutospacing="0" w:line="360" w:lineRule="auto"/>
        <w:jc w:val="both"/>
      </w:pPr>
      <w:r>
        <w:t>Keadaan masyarakat yang harmonis, solid, dan memiliki rasa kebersamaan.</w:t>
      </w:r>
    </w:p>
    <w:p w14:paraId="57C3FDA8" w14:textId="77777777" w:rsidR="00D43545" w:rsidRDefault="00D43545" w:rsidP="00D43545">
      <w:pPr>
        <w:pStyle w:val="NormalWeb"/>
        <w:spacing w:before="0" w:beforeAutospacing="0" w:after="0" w:afterAutospacing="0" w:line="360" w:lineRule="auto"/>
        <w:jc w:val="both"/>
      </w:pPr>
      <w:r>
        <w:rPr>
          <w:rStyle w:val="Strong"/>
        </w:rPr>
        <w:t>Kompetensi Pedagogik</w:t>
      </w:r>
    </w:p>
    <w:p w14:paraId="2EC18B09" w14:textId="4128DD71" w:rsidR="00D43545" w:rsidRDefault="00D43545" w:rsidP="00D43545">
      <w:pPr>
        <w:pStyle w:val="NormalWeb"/>
        <w:spacing w:before="0" w:beforeAutospacing="0" w:after="0" w:afterAutospacing="0" w:line="360" w:lineRule="auto"/>
        <w:jc w:val="both"/>
      </w:pPr>
      <w:r>
        <w:t>Kemampuan guru dalam merencanakan, melaksanakan, dan mengevaluasi pembelajaran.</w:t>
      </w:r>
    </w:p>
    <w:p w14:paraId="7F47C76F" w14:textId="77777777" w:rsidR="00D43545" w:rsidRDefault="00D43545" w:rsidP="00D43545">
      <w:pPr>
        <w:pStyle w:val="NormalWeb"/>
        <w:spacing w:before="0" w:beforeAutospacing="0" w:after="0" w:afterAutospacing="0" w:line="360" w:lineRule="auto"/>
        <w:jc w:val="both"/>
      </w:pPr>
      <w:r>
        <w:rPr>
          <w:rStyle w:val="Strong"/>
        </w:rPr>
        <w:t>Kompetensi Spiritual</w:t>
      </w:r>
    </w:p>
    <w:p w14:paraId="51FFAC90" w14:textId="03055984" w:rsidR="00D43545" w:rsidRDefault="00D43545" w:rsidP="00D43545">
      <w:pPr>
        <w:pStyle w:val="NormalWeb"/>
        <w:spacing w:before="0" w:beforeAutospacing="0" w:after="0" w:afterAutospacing="0" w:line="360" w:lineRule="auto"/>
        <w:jc w:val="both"/>
      </w:pPr>
      <w:r>
        <w:t>Kemampuan individu dalam memahami, menghayati, dan mengamalkan nilai-nilai keagamaan.</w:t>
      </w:r>
    </w:p>
    <w:p w14:paraId="2BE15435" w14:textId="77777777" w:rsidR="00D43545" w:rsidRDefault="00D43545" w:rsidP="00D43545">
      <w:pPr>
        <w:pStyle w:val="NormalWeb"/>
        <w:spacing w:before="0" w:beforeAutospacing="0" w:after="0" w:afterAutospacing="0" w:line="360" w:lineRule="auto"/>
        <w:jc w:val="both"/>
      </w:pPr>
      <w:r>
        <w:rPr>
          <w:rStyle w:val="Strong"/>
        </w:rPr>
        <w:t>Kurikulum Merdeka</w:t>
      </w:r>
    </w:p>
    <w:p w14:paraId="588BF76A" w14:textId="2B9EE024" w:rsidR="00D43545" w:rsidRDefault="00D43545" w:rsidP="00D43545">
      <w:pPr>
        <w:pStyle w:val="NormalWeb"/>
        <w:spacing w:before="0" w:beforeAutospacing="0" w:after="0" w:afterAutospacing="0" w:line="360" w:lineRule="auto"/>
        <w:jc w:val="both"/>
      </w:pPr>
      <w:r>
        <w:t>Kurikulum yang memberikan fleksibilitas dalam pembelajaran sesuai kebutuhan peserta didik.</w:t>
      </w:r>
    </w:p>
    <w:p w14:paraId="09099C99" w14:textId="77777777" w:rsidR="00D43545" w:rsidRDefault="00D43545" w:rsidP="00D43545">
      <w:pPr>
        <w:pStyle w:val="NormalWeb"/>
        <w:spacing w:before="0" w:beforeAutospacing="0" w:after="0" w:afterAutospacing="0" w:line="360" w:lineRule="auto"/>
        <w:jc w:val="both"/>
      </w:pPr>
    </w:p>
    <w:p w14:paraId="5C566724" w14:textId="77777777" w:rsidR="00D43545" w:rsidRDefault="00D43545" w:rsidP="00D43545">
      <w:pPr>
        <w:pStyle w:val="NormalWeb"/>
        <w:spacing w:before="0" w:beforeAutospacing="0" w:after="0" w:afterAutospacing="0" w:line="360" w:lineRule="auto"/>
        <w:jc w:val="both"/>
      </w:pPr>
      <w:r>
        <w:rPr>
          <w:rStyle w:val="Strong"/>
        </w:rPr>
        <w:lastRenderedPageBreak/>
        <w:t>L</w:t>
      </w:r>
    </w:p>
    <w:p w14:paraId="343160EA" w14:textId="77777777" w:rsidR="00D43545" w:rsidRDefault="00D43545" w:rsidP="00D43545">
      <w:pPr>
        <w:pStyle w:val="NormalWeb"/>
        <w:spacing w:before="0" w:beforeAutospacing="0" w:after="0" w:afterAutospacing="0" w:line="360" w:lineRule="auto"/>
        <w:jc w:val="both"/>
      </w:pPr>
      <w:r>
        <w:rPr>
          <w:rStyle w:val="Strong"/>
        </w:rPr>
        <w:t>Landasan Historis</w:t>
      </w:r>
    </w:p>
    <w:p w14:paraId="79BFBA40" w14:textId="072F147B" w:rsidR="00D43545" w:rsidRDefault="00D43545" w:rsidP="00D43545">
      <w:pPr>
        <w:pStyle w:val="NormalWeb"/>
        <w:spacing w:before="0" w:beforeAutospacing="0" w:after="0" w:afterAutospacing="0" w:line="360" w:lineRule="auto"/>
        <w:jc w:val="both"/>
      </w:pPr>
      <w:r>
        <w:t>Dasar kebijakan yang bersumber dari pengalaman dan perkembangan sejarah.</w:t>
      </w:r>
    </w:p>
    <w:p w14:paraId="5D7E080C" w14:textId="77777777" w:rsidR="00D43545" w:rsidRDefault="00D43545" w:rsidP="00D43545">
      <w:pPr>
        <w:pStyle w:val="NormalWeb"/>
        <w:spacing w:before="0" w:beforeAutospacing="0" w:after="0" w:afterAutospacing="0" w:line="360" w:lineRule="auto"/>
        <w:jc w:val="both"/>
      </w:pPr>
      <w:r>
        <w:rPr>
          <w:rStyle w:val="Strong"/>
        </w:rPr>
        <w:t>Landasan Sosiologis</w:t>
      </w:r>
    </w:p>
    <w:p w14:paraId="4B5911D9" w14:textId="452953BB" w:rsidR="00D43545" w:rsidRDefault="00D43545" w:rsidP="00D43545">
      <w:pPr>
        <w:pStyle w:val="NormalWeb"/>
        <w:spacing w:before="0" w:beforeAutospacing="0" w:after="0" w:afterAutospacing="0" w:line="360" w:lineRule="auto"/>
        <w:jc w:val="both"/>
      </w:pPr>
      <w:r>
        <w:t>Dasar kebijakan yang mempertimbangkan kondisi dan kebutuhan masyarakat.</w:t>
      </w:r>
    </w:p>
    <w:p w14:paraId="755AFC04" w14:textId="77777777" w:rsidR="00D43545" w:rsidRDefault="00D43545" w:rsidP="00D43545">
      <w:pPr>
        <w:pStyle w:val="NormalWeb"/>
        <w:spacing w:before="0" w:beforeAutospacing="0" w:after="0" w:afterAutospacing="0" w:line="360" w:lineRule="auto"/>
        <w:jc w:val="both"/>
      </w:pPr>
      <w:r>
        <w:rPr>
          <w:rStyle w:val="Strong"/>
        </w:rPr>
        <w:t>Landasan Yuridis</w:t>
      </w:r>
    </w:p>
    <w:p w14:paraId="330EA18D" w14:textId="7ADC6D53" w:rsidR="00D43545" w:rsidRDefault="00D43545" w:rsidP="00D43545">
      <w:pPr>
        <w:pStyle w:val="NormalWeb"/>
        <w:spacing w:before="0" w:beforeAutospacing="0" w:after="0" w:afterAutospacing="0" w:line="360" w:lineRule="auto"/>
        <w:jc w:val="both"/>
      </w:pPr>
      <w:r>
        <w:t>Dasar hukum yang menjadi pijakan dalam penyusunan kebijakan.</w:t>
      </w:r>
    </w:p>
    <w:p w14:paraId="0A7A5135" w14:textId="77777777" w:rsidR="00D43545" w:rsidRDefault="00D43545" w:rsidP="00D43545">
      <w:pPr>
        <w:pStyle w:val="NormalWeb"/>
        <w:spacing w:before="0" w:beforeAutospacing="0" w:after="0" w:afterAutospacing="0" w:line="360" w:lineRule="auto"/>
        <w:jc w:val="both"/>
        <w:rPr>
          <w:rStyle w:val="Strong"/>
        </w:rPr>
      </w:pPr>
      <w:r>
        <w:rPr>
          <w:rStyle w:val="Strong"/>
        </w:rPr>
        <w:t>Literasi Digital</w:t>
      </w:r>
    </w:p>
    <w:p w14:paraId="53587164" w14:textId="50C9530D" w:rsidR="00D43545" w:rsidRDefault="00D43545" w:rsidP="00D43545">
      <w:pPr>
        <w:pStyle w:val="NormalWeb"/>
        <w:spacing w:before="0" w:beforeAutospacing="0" w:after="0" w:afterAutospacing="0" w:line="360" w:lineRule="auto"/>
        <w:jc w:val="both"/>
      </w:pPr>
      <w:r>
        <w:t>Kemampuan mengakses, memahami, mengevaluasi, dan memanfaatkan informasi digital secara bijak.</w:t>
      </w:r>
    </w:p>
    <w:p w14:paraId="5683FFC6" w14:textId="77777777" w:rsidR="00D43545" w:rsidRPr="00D43545" w:rsidRDefault="00D43545" w:rsidP="00D43545">
      <w:pPr>
        <w:pStyle w:val="NormalWeb"/>
        <w:spacing w:before="0" w:beforeAutospacing="0" w:after="0" w:afterAutospacing="0" w:line="360" w:lineRule="auto"/>
        <w:jc w:val="both"/>
        <w:rPr>
          <w:b/>
          <w:bCs/>
        </w:rPr>
      </w:pPr>
    </w:p>
    <w:p w14:paraId="2463D12B" w14:textId="77777777" w:rsidR="00D43545" w:rsidRDefault="00D43545" w:rsidP="00D43545">
      <w:pPr>
        <w:pStyle w:val="NormalWeb"/>
        <w:spacing w:before="0" w:beforeAutospacing="0" w:after="0" w:afterAutospacing="0" w:line="360" w:lineRule="auto"/>
        <w:jc w:val="both"/>
      </w:pPr>
      <w:r>
        <w:rPr>
          <w:rStyle w:val="Strong"/>
        </w:rPr>
        <w:t>M</w:t>
      </w:r>
    </w:p>
    <w:p w14:paraId="245C31DF" w14:textId="77777777" w:rsidR="00D43545" w:rsidRDefault="00D43545" w:rsidP="00D43545">
      <w:pPr>
        <w:pStyle w:val="NormalWeb"/>
        <w:spacing w:before="0" w:beforeAutospacing="0" w:after="0" w:afterAutospacing="0" w:line="360" w:lineRule="auto"/>
        <w:jc w:val="both"/>
      </w:pPr>
      <w:r>
        <w:rPr>
          <w:rStyle w:val="Strong"/>
        </w:rPr>
        <w:t>Madrasah</w:t>
      </w:r>
      <w:r>
        <w:br/>
        <w:t>Lembaga pendidikan berciri khas Islam yang berada dalam sistem pendidikan nasional.</w:t>
      </w:r>
    </w:p>
    <w:p w14:paraId="49679268" w14:textId="77777777" w:rsidR="00D43545" w:rsidRDefault="00D43545" w:rsidP="00D43545">
      <w:pPr>
        <w:pStyle w:val="NormalWeb"/>
        <w:spacing w:before="0" w:beforeAutospacing="0" w:after="0" w:afterAutospacing="0" w:line="360" w:lineRule="auto"/>
        <w:jc w:val="both"/>
        <w:rPr>
          <w:rStyle w:val="Strong"/>
        </w:rPr>
      </w:pPr>
      <w:r>
        <w:rPr>
          <w:rStyle w:val="Strong"/>
        </w:rPr>
        <w:t>Moderasi Beragama</w:t>
      </w:r>
    </w:p>
    <w:p w14:paraId="7FF1FAEB" w14:textId="256875F3" w:rsidR="00D43545" w:rsidRDefault="00D43545" w:rsidP="00D43545">
      <w:pPr>
        <w:pStyle w:val="NormalWeb"/>
        <w:spacing w:before="0" w:beforeAutospacing="0" w:after="0" w:afterAutospacing="0" w:line="360" w:lineRule="auto"/>
        <w:jc w:val="both"/>
      </w:pPr>
      <w:r>
        <w:t>Cara pandang dan praktik beragama yang menekankan keseimbangan, toleransi, dan anti-kekerasan.</w:t>
      </w:r>
    </w:p>
    <w:p w14:paraId="01341172" w14:textId="77777777" w:rsidR="00D43545" w:rsidRDefault="00D43545" w:rsidP="00D43545">
      <w:pPr>
        <w:pStyle w:val="NormalWeb"/>
        <w:spacing w:before="0" w:beforeAutospacing="0" w:after="0" w:afterAutospacing="0" w:line="360" w:lineRule="auto"/>
        <w:jc w:val="both"/>
      </w:pPr>
      <w:r>
        <w:rPr>
          <w:rStyle w:val="Strong"/>
        </w:rPr>
        <w:t>Multikultural</w:t>
      </w:r>
      <w:r>
        <w:br/>
        <w:t>Keadaan masyarakat yang terdiri atas beragam suku, agama, budaya, dan bahasa.</w:t>
      </w:r>
    </w:p>
    <w:p w14:paraId="458DF07F" w14:textId="20F837E8" w:rsidR="00D43545" w:rsidRDefault="00D43545" w:rsidP="00D43545">
      <w:pPr>
        <w:pStyle w:val="NormalWeb"/>
        <w:spacing w:before="0" w:beforeAutospacing="0" w:after="0" w:afterAutospacing="0" w:line="360" w:lineRule="auto"/>
        <w:jc w:val="both"/>
      </w:pPr>
      <w:r>
        <w:rPr>
          <w:rStyle w:val="Strong"/>
        </w:rPr>
        <w:lastRenderedPageBreak/>
        <w:t>Multikulturalisme</w:t>
      </w:r>
      <w:r>
        <w:br/>
        <w:t>Pandangan yang menghargai keberagaman sebagai bagian dari kehidupan sosial.</w:t>
      </w:r>
    </w:p>
    <w:p w14:paraId="6D85851D" w14:textId="77777777" w:rsidR="00D43545" w:rsidRDefault="00D43545" w:rsidP="00D43545">
      <w:pPr>
        <w:pStyle w:val="NormalWeb"/>
        <w:spacing w:before="0" w:beforeAutospacing="0" w:after="0" w:afterAutospacing="0" w:line="360" w:lineRule="auto"/>
        <w:jc w:val="both"/>
      </w:pPr>
    </w:p>
    <w:p w14:paraId="2622343A" w14:textId="77777777" w:rsidR="00D43545" w:rsidRDefault="00D43545" w:rsidP="00D43545">
      <w:pPr>
        <w:pStyle w:val="NormalWeb"/>
        <w:spacing w:before="0" w:beforeAutospacing="0" w:after="0" w:afterAutospacing="0" w:line="360" w:lineRule="auto"/>
        <w:jc w:val="both"/>
      </w:pPr>
      <w:r>
        <w:rPr>
          <w:rStyle w:val="Strong"/>
        </w:rPr>
        <w:t>P</w:t>
      </w:r>
    </w:p>
    <w:p w14:paraId="62C715E3" w14:textId="77777777" w:rsidR="00D43545" w:rsidRDefault="00D43545" w:rsidP="00D43545">
      <w:pPr>
        <w:pStyle w:val="NormalWeb"/>
        <w:spacing w:before="0" w:beforeAutospacing="0" w:after="0" w:afterAutospacing="0" w:line="360" w:lineRule="auto"/>
        <w:jc w:val="both"/>
        <w:rPr>
          <w:rStyle w:val="Strong"/>
        </w:rPr>
      </w:pPr>
      <w:r>
        <w:rPr>
          <w:rStyle w:val="Strong"/>
        </w:rPr>
        <w:t>Pendidikan Agama Islam (PAI)</w:t>
      </w:r>
    </w:p>
    <w:p w14:paraId="093A66D2" w14:textId="0A9F903E" w:rsidR="00D43545" w:rsidRDefault="00D43545" w:rsidP="00D43545">
      <w:pPr>
        <w:pStyle w:val="NormalWeb"/>
        <w:spacing w:before="0" w:beforeAutospacing="0" w:after="0" w:afterAutospacing="0" w:line="360" w:lineRule="auto"/>
        <w:jc w:val="both"/>
      </w:pPr>
      <w:r>
        <w:t>Proses pendidikan yang bertujuan membentuk peserta didik yang beriman, bertakwa, dan berakhlak mulia.</w:t>
      </w:r>
    </w:p>
    <w:p w14:paraId="31F5DE97" w14:textId="77777777" w:rsidR="00D43545" w:rsidRDefault="00D43545" w:rsidP="00D43545">
      <w:pPr>
        <w:pStyle w:val="NormalWeb"/>
        <w:spacing w:before="0" w:beforeAutospacing="0" w:after="0" w:afterAutospacing="0" w:line="360" w:lineRule="auto"/>
        <w:jc w:val="both"/>
        <w:rPr>
          <w:rStyle w:val="Strong"/>
        </w:rPr>
      </w:pPr>
      <w:r>
        <w:rPr>
          <w:rStyle w:val="Strong"/>
        </w:rPr>
        <w:t>Pendidikan Formal</w:t>
      </w:r>
    </w:p>
    <w:p w14:paraId="20874049" w14:textId="40690F63" w:rsidR="00D43545" w:rsidRDefault="00D43545" w:rsidP="00D43545">
      <w:pPr>
        <w:pStyle w:val="NormalWeb"/>
        <w:spacing w:before="0" w:beforeAutospacing="0" w:after="0" w:afterAutospacing="0" w:line="360" w:lineRule="auto"/>
        <w:jc w:val="both"/>
      </w:pPr>
      <w:r>
        <w:t>Pendidikan yang diselenggarakan secara terstruktur melalui sekolah atau madrasah.</w:t>
      </w:r>
    </w:p>
    <w:p w14:paraId="43B1B292" w14:textId="77777777" w:rsidR="00D43545" w:rsidRDefault="00D43545" w:rsidP="00D43545">
      <w:pPr>
        <w:pStyle w:val="NormalWeb"/>
        <w:spacing w:before="0" w:beforeAutospacing="0" w:after="0" w:afterAutospacing="0" w:line="360" w:lineRule="auto"/>
        <w:jc w:val="both"/>
        <w:rPr>
          <w:rStyle w:val="Strong"/>
        </w:rPr>
      </w:pPr>
      <w:r>
        <w:rPr>
          <w:rStyle w:val="Strong"/>
        </w:rPr>
        <w:t>Pendidikan Informal</w:t>
      </w:r>
    </w:p>
    <w:p w14:paraId="7FB9FA9F" w14:textId="131C5466" w:rsidR="00D43545" w:rsidRDefault="00D43545" w:rsidP="00D43545">
      <w:pPr>
        <w:pStyle w:val="NormalWeb"/>
        <w:spacing w:before="0" w:beforeAutospacing="0" w:after="0" w:afterAutospacing="0" w:line="360" w:lineRule="auto"/>
        <w:jc w:val="both"/>
      </w:pPr>
      <w:r>
        <w:t>Pendidikan yang berlangsung dalam keluarga dan lingkungan masyarakat.</w:t>
      </w:r>
    </w:p>
    <w:p w14:paraId="361AB58E" w14:textId="77777777" w:rsidR="00D43545" w:rsidRDefault="00D43545" w:rsidP="00D43545">
      <w:pPr>
        <w:pStyle w:val="NormalWeb"/>
        <w:spacing w:before="0" w:beforeAutospacing="0" w:after="0" w:afterAutospacing="0" w:line="360" w:lineRule="auto"/>
        <w:jc w:val="both"/>
        <w:rPr>
          <w:rStyle w:val="Strong"/>
        </w:rPr>
      </w:pPr>
      <w:r>
        <w:rPr>
          <w:rStyle w:val="Strong"/>
        </w:rPr>
        <w:t>Pendidikan Nonformal</w:t>
      </w:r>
    </w:p>
    <w:p w14:paraId="1CD09841" w14:textId="39B3E13A" w:rsidR="00D43545" w:rsidRPr="00D43545" w:rsidRDefault="00D43545" w:rsidP="00D43545">
      <w:pPr>
        <w:pStyle w:val="NormalWeb"/>
        <w:spacing w:before="0" w:beforeAutospacing="0" w:after="0" w:afterAutospacing="0" w:line="360" w:lineRule="auto"/>
        <w:jc w:val="both"/>
        <w:rPr>
          <w:b/>
          <w:bCs/>
        </w:rPr>
      </w:pPr>
      <w:r>
        <w:t>Pendidikan di luar jalur formal yang diselenggarakan secara terstruktur.</w:t>
      </w:r>
    </w:p>
    <w:p w14:paraId="096DBE13" w14:textId="77777777" w:rsidR="00D43545" w:rsidRDefault="00D43545" w:rsidP="00D43545">
      <w:pPr>
        <w:pStyle w:val="NormalWeb"/>
        <w:spacing w:before="0" w:beforeAutospacing="0" w:after="0" w:afterAutospacing="0" w:line="360" w:lineRule="auto"/>
        <w:jc w:val="both"/>
      </w:pPr>
      <w:r>
        <w:rPr>
          <w:rStyle w:val="Strong"/>
        </w:rPr>
        <w:t>Pesantren</w:t>
      </w:r>
      <w:r>
        <w:br/>
        <w:t>Lembaga pendidikan Islam berbasis asrama yang berfokus pada pengajaran ilmu-ilmu keislaman.</w:t>
      </w:r>
    </w:p>
    <w:p w14:paraId="522184D1" w14:textId="36508E77" w:rsidR="00D43545" w:rsidRDefault="00D43545" w:rsidP="00D43545">
      <w:pPr>
        <w:pStyle w:val="NormalWeb"/>
        <w:spacing w:before="0" w:beforeAutospacing="0" w:after="0" w:afterAutospacing="0" w:line="360" w:lineRule="auto"/>
        <w:jc w:val="both"/>
      </w:pPr>
      <w:r>
        <w:rPr>
          <w:rStyle w:val="Strong"/>
        </w:rPr>
        <w:t>Pluralisme</w:t>
      </w:r>
      <w:r>
        <w:br/>
        <w:t>Pandangan yang mengakui dan menghargai keberagaman dalam masyarakat.</w:t>
      </w:r>
    </w:p>
    <w:p w14:paraId="4B76387B" w14:textId="77777777" w:rsidR="00D43545" w:rsidRDefault="00D43545" w:rsidP="00D43545">
      <w:pPr>
        <w:pStyle w:val="NormalWeb"/>
        <w:spacing w:before="0" w:beforeAutospacing="0" w:after="0" w:afterAutospacing="0" w:line="360" w:lineRule="auto"/>
        <w:jc w:val="both"/>
      </w:pPr>
    </w:p>
    <w:p w14:paraId="369D42B5" w14:textId="77777777" w:rsidR="00D43545" w:rsidRDefault="00D43545" w:rsidP="00D43545">
      <w:pPr>
        <w:pStyle w:val="NormalWeb"/>
        <w:spacing w:before="0" w:beforeAutospacing="0" w:after="0" w:afterAutospacing="0" w:line="360" w:lineRule="auto"/>
        <w:jc w:val="both"/>
        <w:rPr>
          <w:rStyle w:val="Strong"/>
        </w:rPr>
      </w:pPr>
      <w:r>
        <w:rPr>
          <w:rStyle w:val="Strong"/>
        </w:rPr>
        <w:lastRenderedPageBreak/>
        <w:t>PPDB Zonasi</w:t>
      </w:r>
    </w:p>
    <w:p w14:paraId="6AF11C51" w14:textId="4A14FAF0" w:rsidR="00D43545" w:rsidRDefault="00D43545" w:rsidP="00D43545">
      <w:pPr>
        <w:pStyle w:val="NormalWeb"/>
        <w:spacing w:before="0" w:beforeAutospacing="0" w:after="0" w:afterAutospacing="0" w:line="360" w:lineRule="auto"/>
        <w:jc w:val="both"/>
      </w:pPr>
      <w:r>
        <w:t>Sistem penerimaan peserta didik berdasarkan wilayah tempat tinggal.</w:t>
      </w:r>
    </w:p>
    <w:p w14:paraId="331BF8AB" w14:textId="77777777" w:rsidR="00D43545" w:rsidRDefault="00D43545" w:rsidP="00D43545">
      <w:pPr>
        <w:pStyle w:val="NormalWeb"/>
        <w:spacing w:before="0" w:beforeAutospacing="0" w:after="0" w:afterAutospacing="0" w:line="360" w:lineRule="auto"/>
        <w:jc w:val="both"/>
        <w:rPr>
          <w:rStyle w:val="Strong"/>
        </w:rPr>
      </w:pPr>
      <w:r>
        <w:rPr>
          <w:rStyle w:val="Strong"/>
        </w:rPr>
        <w:t>Profil Pelajar Pancasila</w:t>
      </w:r>
    </w:p>
    <w:p w14:paraId="3ED839D3" w14:textId="1161AAF1" w:rsidR="00D43545" w:rsidRDefault="00D43545" w:rsidP="00D43545">
      <w:pPr>
        <w:pStyle w:val="NormalWeb"/>
        <w:spacing w:before="0" w:beforeAutospacing="0" w:after="0" w:afterAutospacing="0" w:line="360" w:lineRule="auto"/>
        <w:jc w:val="both"/>
      </w:pPr>
      <w:r>
        <w:t>Karakter dan kompetensi peserta didik yang sesuai dengan nilai-nilai Pancasila.</w:t>
      </w:r>
    </w:p>
    <w:p w14:paraId="6AE7945F" w14:textId="77777777" w:rsidR="00D43545" w:rsidRDefault="00D43545" w:rsidP="00D43545">
      <w:pPr>
        <w:pStyle w:val="NormalWeb"/>
        <w:spacing w:before="0" w:beforeAutospacing="0" w:after="0" w:afterAutospacing="0" w:line="360" w:lineRule="auto"/>
        <w:jc w:val="both"/>
      </w:pPr>
    </w:p>
    <w:p w14:paraId="1489911B" w14:textId="77777777" w:rsidR="00D43545" w:rsidRDefault="00D43545" w:rsidP="00D43545">
      <w:pPr>
        <w:pStyle w:val="NormalWeb"/>
        <w:spacing w:before="0" w:beforeAutospacing="0" w:after="0" w:afterAutospacing="0" w:line="360" w:lineRule="auto"/>
        <w:jc w:val="both"/>
      </w:pPr>
      <w:r>
        <w:rPr>
          <w:rStyle w:val="Strong"/>
        </w:rPr>
        <w:t>R</w:t>
      </w:r>
    </w:p>
    <w:p w14:paraId="7C9066BC" w14:textId="77777777" w:rsidR="00D43545" w:rsidRDefault="00D43545" w:rsidP="00D43545">
      <w:pPr>
        <w:pStyle w:val="NormalWeb"/>
        <w:spacing w:before="0" w:beforeAutospacing="0" w:after="0" w:afterAutospacing="0" w:line="360" w:lineRule="auto"/>
        <w:jc w:val="both"/>
      </w:pPr>
      <w:r>
        <w:rPr>
          <w:rStyle w:val="Strong"/>
        </w:rPr>
        <w:t>Radikalisme</w:t>
      </w:r>
      <w:r>
        <w:br/>
        <w:t>Paham yang menghendaki perubahan secara ekstrem dan sering menolak keberagaman.</w:t>
      </w:r>
    </w:p>
    <w:p w14:paraId="7590BF40" w14:textId="77777777" w:rsidR="00D43545" w:rsidRDefault="00D43545" w:rsidP="00D43545">
      <w:pPr>
        <w:pStyle w:val="NormalWeb"/>
        <w:spacing w:before="0" w:beforeAutospacing="0" w:after="0" w:afterAutospacing="0" w:line="360" w:lineRule="auto"/>
        <w:jc w:val="both"/>
        <w:rPr>
          <w:rStyle w:val="Strong"/>
        </w:rPr>
      </w:pPr>
      <w:r>
        <w:rPr>
          <w:rStyle w:val="Strong"/>
        </w:rPr>
        <w:t>Rahmatan lil ‘Alamin</w:t>
      </w:r>
    </w:p>
    <w:p w14:paraId="4AC247C3" w14:textId="4D05E699" w:rsidR="00D43545" w:rsidRDefault="00D43545" w:rsidP="00D43545">
      <w:pPr>
        <w:pStyle w:val="NormalWeb"/>
        <w:spacing w:before="0" w:beforeAutospacing="0" w:after="0" w:afterAutospacing="0" w:line="360" w:lineRule="auto"/>
        <w:jc w:val="both"/>
      </w:pPr>
      <w:r>
        <w:t>Konsep Islam sebagai rahmat dan kebaikan bagi seluruh alam semesta.</w:t>
      </w:r>
    </w:p>
    <w:p w14:paraId="644364A1" w14:textId="77777777" w:rsidR="00D43545" w:rsidRDefault="00D43545" w:rsidP="00D43545">
      <w:pPr>
        <w:pStyle w:val="NormalWeb"/>
        <w:spacing w:before="0" w:beforeAutospacing="0" w:after="0" w:afterAutospacing="0" w:line="360" w:lineRule="auto"/>
        <w:jc w:val="both"/>
        <w:rPr>
          <w:rStyle w:val="Strong"/>
        </w:rPr>
      </w:pPr>
      <w:r>
        <w:rPr>
          <w:rStyle w:val="Strong"/>
        </w:rPr>
        <w:t>Revolusi Industri 4.0</w:t>
      </w:r>
    </w:p>
    <w:p w14:paraId="1A47DB49" w14:textId="513402E3" w:rsidR="00D43545" w:rsidRDefault="00D43545" w:rsidP="00D43545">
      <w:pPr>
        <w:pStyle w:val="NormalWeb"/>
        <w:spacing w:before="0" w:beforeAutospacing="0" w:after="0" w:afterAutospacing="0" w:line="360" w:lineRule="auto"/>
        <w:jc w:val="both"/>
      </w:pPr>
      <w:r>
        <w:t>Era perkembangan teknologi berbasis internet, otomatisasi, dan kecerdasan buatan.</w:t>
      </w:r>
    </w:p>
    <w:p w14:paraId="535F9A67" w14:textId="77777777" w:rsidR="00D43545" w:rsidRDefault="00D43545" w:rsidP="00D43545">
      <w:pPr>
        <w:pStyle w:val="NormalWeb"/>
        <w:spacing w:before="0" w:beforeAutospacing="0" w:after="0" w:afterAutospacing="0" w:line="360" w:lineRule="auto"/>
        <w:jc w:val="both"/>
      </w:pPr>
    </w:p>
    <w:p w14:paraId="08EFD3FE" w14:textId="77777777" w:rsidR="00D43545" w:rsidRDefault="00D43545" w:rsidP="00D43545">
      <w:pPr>
        <w:pStyle w:val="NormalWeb"/>
        <w:spacing w:before="0" w:beforeAutospacing="0" w:after="0" w:afterAutospacing="0" w:line="360" w:lineRule="auto"/>
        <w:jc w:val="both"/>
      </w:pPr>
      <w:r>
        <w:rPr>
          <w:rStyle w:val="Strong"/>
        </w:rPr>
        <w:t>S</w:t>
      </w:r>
    </w:p>
    <w:p w14:paraId="6C466C58" w14:textId="77777777" w:rsidR="00D43545" w:rsidRDefault="00D43545" w:rsidP="00D43545">
      <w:pPr>
        <w:pStyle w:val="NormalWeb"/>
        <w:spacing w:before="0" w:beforeAutospacing="0" w:after="0" w:afterAutospacing="0" w:line="360" w:lineRule="auto"/>
        <w:jc w:val="both"/>
        <w:rPr>
          <w:rStyle w:val="Strong"/>
        </w:rPr>
      </w:pPr>
      <w:r>
        <w:rPr>
          <w:rStyle w:val="Strong"/>
        </w:rPr>
        <w:t>SDGs (Sustainable Development Goals)</w:t>
      </w:r>
    </w:p>
    <w:p w14:paraId="73A47982" w14:textId="64B7511F" w:rsidR="00D43545" w:rsidRDefault="00D43545" w:rsidP="00D43545">
      <w:pPr>
        <w:pStyle w:val="NormalWeb"/>
        <w:spacing w:before="0" w:beforeAutospacing="0" w:after="0" w:afterAutospacing="0" w:line="360" w:lineRule="auto"/>
        <w:jc w:val="both"/>
      </w:pPr>
      <w:r>
        <w:t>Tujuan pembangunan berkelanjutan yang disepakati secara global.</w:t>
      </w:r>
    </w:p>
    <w:p w14:paraId="3549F107" w14:textId="77777777" w:rsidR="00D43545" w:rsidRDefault="00D43545" w:rsidP="00D43545">
      <w:pPr>
        <w:pStyle w:val="NormalWeb"/>
        <w:spacing w:before="0" w:beforeAutospacing="0" w:after="0" w:afterAutospacing="0" w:line="360" w:lineRule="auto"/>
        <w:jc w:val="both"/>
        <w:rPr>
          <w:rStyle w:val="Strong"/>
        </w:rPr>
      </w:pPr>
      <w:r>
        <w:rPr>
          <w:rStyle w:val="Strong"/>
        </w:rPr>
        <w:t>Sertifikasi Guru</w:t>
      </w:r>
    </w:p>
    <w:p w14:paraId="07D65FF3" w14:textId="70B0752D" w:rsidR="00D43545" w:rsidRDefault="00D43545" w:rsidP="00D43545">
      <w:pPr>
        <w:pStyle w:val="NormalWeb"/>
        <w:spacing w:before="0" w:beforeAutospacing="0" w:after="0" w:afterAutospacing="0" w:line="360" w:lineRule="auto"/>
        <w:jc w:val="both"/>
      </w:pPr>
      <w:r>
        <w:t>Proses pemberian pengakuan formal atas kompetensi profesional guru.</w:t>
      </w:r>
    </w:p>
    <w:p w14:paraId="2CD6D6E4" w14:textId="77777777" w:rsidR="00D43545" w:rsidRDefault="00D43545" w:rsidP="00D43545">
      <w:pPr>
        <w:pStyle w:val="NormalWeb"/>
        <w:spacing w:before="0" w:beforeAutospacing="0" w:after="0" w:afterAutospacing="0" w:line="360" w:lineRule="auto"/>
        <w:jc w:val="both"/>
        <w:rPr>
          <w:rStyle w:val="Strong"/>
        </w:rPr>
      </w:pPr>
      <w:r>
        <w:rPr>
          <w:rStyle w:val="Strong"/>
        </w:rPr>
        <w:lastRenderedPageBreak/>
        <w:t>Society 5.0</w:t>
      </w:r>
    </w:p>
    <w:p w14:paraId="462B9A29" w14:textId="15B33664" w:rsidR="00D43545" w:rsidRDefault="00D43545" w:rsidP="00D43545">
      <w:pPr>
        <w:pStyle w:val="NormalWeb"/>
        <w:spacing w:before="0" w:beforeAutospacing="0" w:after="0" w:afterAutospacing="0" w:line="360" w:lineRule="auto"/>
        <w:jc w:val="both"/>
      </w:pPr>
      <w:r>
        <w:t>Konsep masyarakat yang memanfaatkan teknologi digital untuk meningkatkan kualitas hidup manusia.</w:t>
      </w:r>
    </w:p>
    <w:p w14:paraId="173A4D0F" w14:textId="77777777" w:rsidR="00D43545" w:rsidRDefault="00D43545" w:rsidP="00D43545">
      <w:pPr>
        <w:pStyle w:val="NormalWeb"/>
        <w:spacing w:before="0" w:beforeAutospacing="0" w:after="0" w:afterAutospacing="0" w:line="360" w:lineRule="auto"/>
        <w:jc w:val="both"/>
      </w:pPr>
    </w:p>
    <w:p w14:paraId="708EDB07" w14:textId="77777777" w:rsidR="00D43545" w:rsidRDefault="00D43545" w:rsidP="00D43545">
      <w:pPr>
        <w:pStyle w:val="NormalWeb"/>
        <w:spacing w:before="0" w:beforeAutospacing="0" w:after="0" w:afterAutospacing="0" w:line="360" w:lineRule="auto"/>
        <w:jc w:val="both"/>
      </w:pPr>
      <w:r>
        <w:rPr>
          <w:rStyle w:val="Strong"/>
        </w:rPr>
        <w:t>T</w:t>
      </w:r>
    </w:p>
    <w:p w14:paraId="498DFCE1" w14:textId="77777777" w:rsidR="00D43545" w:rsidRDefault="00D43545" w:rsidP="00D43545">
      <w:pPr>
        <w:pStyle w:val="NormalWeb"/>
        <w:spacing w:before="0" w:beforeAutospacing="0" w:after="0" w:afterAutospacing="0" w:line="360" w:lineRule="auto"/>
        <w:jc w:val="both"/>
        <w:rPr>
          <w:rStyle w:val="Strong"/>
        </w:rPr>
      </w:pPr>
      <w:r>
        <w:rPr>
          <w:rStyle w:val="Strong"/>
        </w:rPr>
        <w:t>Teknologi Pendidikan</w:t>
      </w:r>
    </w:p>
    <w:p w14:paraId="33759587" w14:textId="672B1A47" w:rsidR="00D43545" w:rsidRDefault="00D43545" w:rsidP="00D43545">
      <w:pPr>
        <w:pStyle w:val="NormalWeb"/>
        <w:spacing w:before="0" w:beforeAutospacing="0" w:after="0" w:afterAutospacing="0" w:line="360" w:lineRule="auto"/>
        <w:jc w:val="both"/>
      </w:pPr>
      <w:r>
        <w:t>Penggunaan teknologi untuk mendukung proses belajar dan pembelajaran.</w:t>
      </w:r>
    </w:p>
    <w:p w14:paraId="40F62ACB" w14:textId="77777777" w:rsidR="00D43545" w:rsidRDefault="00D43545" w:rsidP="00D43545">
      <w:pPr>
        <w:pStyle w:val="NormalWeb"/>
        <w:spacing w:before="0" w:beforeAutospacing="0" w:after="0" w:afterAutospacing="0" w:line="360" w:lineRule="auto"/>
        <w:jc w:val="both"/>
      </w:pPr>
      <w:r>
        <w:rPr>
          <w:rStyle w:val="Strong"/>
        </w:rPr>
        <w:t>Toleransi</w:t>
      </w:r>
      <w:r>
        <w:br/>
        <w:t>Sikap menghormati dan menghargai perbedaan keyakinan, budaya, dan pandangan.</w:t>
      </w:r>
    </w:p>
    <w:p w14:paraId="656EA134" w14:textId="77777777" w:rsidR="00D43545" w:rsidRDefault="00D43545" w:rsidP="00D43545">
      <w:pPr>
        <w:pStyle w:val="NormalWeb"/>
        <w:spacing w:before="0" w:beforeAutospacing="0" w:after="0" w:afterAutospacing="0" w:line="360" w:lineRule="auto"/>
        <w:jc w:val="both"/>
        <w:rPr>
          <w:rStyle w:val="Strong"/>
        </w:rPr>
      </w:pPr>
      <w:r>
        <w:rPr>
          <w:rStyle w:val="Strong"/>
        </w:rPr>
        <w:t>Transformasi Digital</w:t>
      </w:r>
    </w:p>
    <w:p w14:paraId="3ED483EA" w14:textId="602B32BD" w:rsidR="00D43545" w:rsidRPr="00D43545" w:rsidRDefault="00D43545" w:rsidP="00D43545">
      <w:pPr>
        <w:pStyle w:val="NormalWeb"/>
        <w:spacing w:before="0" w:beforeAutospacing="0" w:after="0" w:afterAutospacing="0" w:line="360" w:lineRule="auto"/>
        <w:jc w:val="both"/>
        <w:rPr>
          <w:b/>
          <w:bCs/>
        </w:rPr>
      </w:pPr>
      <w:r>
        <w:t>Perubahan sistem dan proses kerja melalui pemanfaatan teknologi digital secara menyeluruh.</w:t>
      </w:r>
    </w:p>
    <w:p w14:paraId="00B47D19" w14:textId="77777777" w:rsidR="00D43545" w:rsidRDefault="00D43545" w:rsidP="00D43545">
      <w:pPr>
        <w:pStyle w:val="NormalWeb"/>
        <w:spacing w:before="0" w:beforeAutospacing="0" w:after="0" w:afterAutospacing="0" w:line="360" w:lineRule="auto"/>
        <w:jc w:val="both"/>
        <w:rPr>
          <w:rStyle w:val="Strong"/>
        </w:rPr>
      </w:pPr>
      <w:r>
        <w:rPr>
          <w:rStyle w:val="Strong"/>
        </w:rPr>
        <w:t>Tripusat Pendidikan</w:t>
      </w:r>
    </w:p>
    <w:p w14:paraId="79D57D7F" w14:textId="32AAEACD" w:rsidR="00D43545" w:rsidRDefault="00D43545" w:rsidP="00D43545">
      <w:pPr>
        <w:pStyle w:val="NormalWeb"/>
        <w:spacing w:before="0" w:beforeAutospacing="0" w:after="0" w:afterAutospacing="0" w:line="360" w:lineRule="auto"/>
        <w:jc w:val="both"/>
      </w:pPr>
      <w:r>
        <w:t>Tiga lingkungan utama pendidikan yang terdiri atas keluarga, sekolah, dan masyarakat.</w:t>
      </w:r>
    </w:p>
    <w:p w14:paraId="61FE96B5" w14:textId="77777777" w:rsidR="00D43545" w:rsidRDefault="00D43545" w:rsidP="00D43545">
      <w:pPr>
        <w:pStyle w:val="NormalWeb"/>
        <w:spacing w:before="0" w:beforeAutospacing="0" w:after="0" w:afterAutospacing="0" w:line="360" w:lineRule="auto"/>
        <w:jc w:val="both"/>
      </w:pPr>
    </w:p>
    <w:p w14:paraId="4147B798" w14:textId="77777777" w:rsidR="00D43545" w:rsidRDefault="00D43545" w:rsidP="00D43545">
      <w:pPr>
        <w:pStyle w:val="NormalWeb"/>
        <w:spacing w:before="0" w:beforeAutospacing="0" w:after="0" w:afterAutospacing="0" w:line="360" w:lineRule="auto"/>
        <w:jc w:val="both"/>
      </w:pPr>
      <w:r>
        <w:rPr>
          <w:rStyle w:val="Strong"/>
        </w:rPr>
        <w:t>U</w:t>
      </w:r>
    </w:p>
    <w:p w14:paraId="41B5EDC4" w14:textId="77777777" w:rsidR="00D43545" w:rsidRDefault="00D43545" w:rsidP="00D43545">
      <w:pPr>
        <w:pStyle w:val="NormalWeb"/>
        <w:spacing w:before="0" w:beforeAutospacing="0" w:after="0" w:afterAutospacing="0" w:line="360" w:lineRule="auto"/>
        <w:jc w:val="both"/>
        <w:rPr>
          <w:rStyle w:val="Strong"/>
        </w:rPr>
      </w:pPr>
      <w:r>
        <w:rPr>
          <w:rStyle w:val="Strong"/>
        </w:rPr>
        <w:t>Ujaran Kebencian</w:t>
      </w:r>
    </w:p>
    <w:p w14:paraId="775B2113" w14:textId="7EE88E98" w:rsidR="00D43545" w:rsidRDefault="00D43545" w:rsidP="00D43545">
      <w:pPr>
        <w:pStyle w:val="NormalWeb"/>
        <w:spacing w:before="0" w:beforeAutospacing="0" w:after="0" w:afterAutospacing="0" w:line="360" w:lineRule="auto"/>
        <w:jc w:val="both"/>
      </w:pPr>
      <w:r>
        <w:t>Ungkapan yang mengandung penghinaan, provokasi, atau hasutan terhadap individu atau kelompok tertentu.</w:t>
      </w:r>
    </w:p>
    <w:p w14:paraId="3AB34C30" w14:textId="0B7EA7BB" w:rsidR="00D43545" w:rsidRDefault="00D43545" w:rsidP="00D43545">
      <w:pPr>
        <w:pStyle w:val="NormalWeb"/>
        <w:spacing w:before="0" w:beforeAutospacing="0" w:after="0" w:afterAutospacing="0" w:line="360" w:lineRule="auto"/>
        <w:jc w:val="both"/>
        <w:rPr>
          <w:b/>
          <w:bCs/>
        </w:rPr>
      </w:pPr>
    </w:p>
    <w:p w14:paraId="14F55FB1" w14:textId="77777777" w:rsidR="00D43545" w:rsidRPr="00D43545" w:rsidRDefault="00D43545" w:rsidP="00D43545">
      <w:pPr>
        <w:pStyle w:val="NormalWeb"/>
        <w:spacing w:before="0" w:beforeAutospacing="0" w:after="0" w:afterAutospacing="0" w:line="360" w:lineRule="auto"/>
        <w:jc w:val="both"/>
        <w:rPr>
          <w:b/>
          <w:bCs/>
        </w:rPr>
      </w:pPr>
    </w:p>
    <w:p w14:paraId="66B35E66" w14:textId="77777777" w:rsidR="00D43545" w:rsidRDefault="00D43545" w:rsidP="00D43545">
      <w:pPr>
        <w:pStyle w:val="NormalWeb"/>
        <w:spacing w:before="0" w:beforeAutospacing="0" w:after="0" w:afterAutospacing="0" w:line="360" w:lineRule="auto"/>
        <w:jc w:val="both"/>
      </w:pPr>
      <w:r>
        <w:rPr>
          <w:rStyle w:val="Strong"/>
        </w:rPr>
        <w:lastRenderedPageBreak/>
        <w:t>Z</w:t>
      </w:r>
    </w:p>
    <w:p w14:paraId="53B2039A" w14:textId="77777777" w:rsidR="00D43545" w:rsidRDefault="00D43545" w:rsidP="00D43545">
      <w:pPr>
        <w:pStyle w:val="NormalWeb"/>
        <w:spacing w:before="0" w:beforeAutospacing="0" w:after="0" w:afterAutospacing="0" w:line="360" w:lineRule="auto"/>
        <w:jc w:val="both"/>
        <w:rPr>
          <w:rStyle w:val="Strong"/>
        </w:rPr>
      </w:pPr>
      <w:r>
        <w:rPr>
          <w:rStyle w:val="Strong"/>
        </w:rPr>
        <w:t>Zonasi Pendidikan</w:t>
      </w:r>
    </w:p>
    <w:p w14:paraId="0A395D6D" w14:textId="6F410109" w:rsidR="00D43545" w:rsidRDefault="00D43545" w:rsidP="00D43545">
      <w:pPr>
        <w:pStyle w:val="NormalWeb"/>
        <w:spacing w:before="0" w:beforeAutospacing="0" w:after="0" w:afterAutospacing="0" w:line="360" w:lineRule="auto"/>
        <w:jc w:val="both"/>
      </w:pPr>
      <w:r>
        <w:t>Sistem pengaturan wilayah dalam penerimaan peserta didik untuk pemerataan akses pendidikan.</w:t>
      </w:r>
    </w:p>
    <w:p w14:paraId="685159B5" w14:textId="77777777" w:rsidR="00D43545" w:rsidRPr="00F91F70" w:rsidRDefault="00D43545" w:rsidP="00D43545">
      <w:pPr>
        <w:pStyle w:val="BodyText"/>
        <w:spacing w:before="0" w:after="0" w:line="360" w:lineRule="auto"/>
        <w:jc w:val="both"/>
        <w:rPr>
          <w:rFonts w:ascii="Times New Roman" w:hAnsi="Times New Roman" w:cs="Times New Roman"/>
        </w:rPr>
      </w:pPr>
    </w:p>
    <w:bookmarkEnd w:id="1"/>
    <w:bookmarkEnd w:id="126"/>
    <w:p w14:paraId="3B13F424" w14:textId="757C75A4" w:rsidR="008640CC" w:rsidRDefault="008640CC" w:rsidP="00D43545">
      <w:pPr>
        <w:pStyle w:val="NormalWeb"/>
        <w:spacing w:before="0" w:beforeAutospacing="0" w:after="0" w:afterAutospacing="0" w:line="360" w:lineRule="auto"/>
        <w:jc w:val="both"/>
      </w:pPr>
    </w:p>
    <w:p w14:paraId="42B9FF34" w14:textId="748033A5" w:rsidR="00500D4B" w:rsidRDefault="00500D4B" w:rsidP="00D43545">
      <w:pPr>
        <w:pStyle w:val="NormalWeb"/>
        <w:spacing w:before="0" w:beforeAutospacing="0" w:after="0" w:afterAutospacing="0" w:line="360" w:lineRule="auto"/>
        <w:jc w:val="both"/>
      </w:pPr>
    </w:p>
    <w:p w14:paraId="754A4543" w14:textId="3D501327" w:rsidR="00500D4B" w:rsidRDefault="00500D4B" w:rsidP="00D43545">
      <w:pPr>
        <w:pStyle w:val="NormalWeb"/>
        <w:spacing w:before="0" w:beforeAutospacing="0" w:after="0" w:afterAutospacing="0" w:line="360" w:lineRule="auto"/>
        <w:jc w:val="both"/>
      </w:pPr>
    </w:p>
    <w:p w14:paraId="43FB83BA" w14:textId="22F95821" w:rsidR="00500D4B" w:rsidRDefault="00500D4B" w:rsidP="00D43545">
      <w:pPr>
        <w:pStyle w:val="NormalWeb"/>
        <w:spacing w:before="0" w:beforeAutospacing="0" w:after="0" w:afterAutospacing="0" w:line="360" w:lineRule="auto"/>
        <w:jc w:val="both"/>
      </w:pPr>
    </w:p>
    <w:p w14:paraId="52B6B07F" w14:textId="459DCF0E" w:rsidR="00500D4B" w:rsidRDefault="00500D4B" w:rsidP="00D43545">
      <w:pPr>
        <w:pStyle w:val="NormalWeb"/>
        <w:spacing w:before="0" w:beforeAutospacing="0" w:after="0" w:afterAutospacing="0" w:line="360" w:lineRule="auto"/>
        <w:jc w:val="both"/>
      </w:pPr>
    </w:p>
    <w:p w14:paraId="521D1A89" w14:textId="418FDA6D" w:rsidR="00500D4B" w:rsidRDefault="00500D4B" w:rsidP="00D43545">
      <w:pPr>
        <w:pStyle w:val="NormalWeb"/>
        <w:spacing w:before="0" w:beforeAutospacing="0" w:after="0" w:afterAutospacing="0" w:line="360" w:lineRule="auto"/>
        <w:jc w:val="both"/>
      </w:pPr>
    </w:p>
    <w:p w14:paraId="46BB6D93" w14:textId="1F678269" w:rsidR="00500D4B" w:rsidRDefault="00500D4B" w:rsidP="00D43545">
      <w:pPr>
        <w:pStyle w:val="NormalWeb"/>
        <w:spacing w:before="0" w:beforeAutospacing="0" w:after="0" w:afterAutospacing="0" w:line="360" w:lineRule="auto"/>
        <w:jc w:val="both"/>
      </w:pPr>
    </w:p>
    <w:p w14:paraId="6102C019" w14:textId="419063A3" w:rsidR="00500D4B" w:rsidRDefault="00500D4B" w:rsidP="00D43545">
      <w:pPr>
        <w:pStyle w:val="NormalWeb"/>
        <w:spacing w:before="0" w:beforeAutospacing="0" w:after="0" w:afterAutospacing="0" w:line="360" w:lineRule="auto"/>
        <w:jc w:val="both"/>
      </w:pPr>
    </w:p>
    <w:p w14:paraId="5B4B34E9" w14:textId="6F39C088" w:rsidR="00500D4B" w:rsidRDefault="00500D4B" w:rsidP="00D43545">
      <w:pPr>
        <w:pStyle w:val="NormalWeb"/>
        <w:spacing w:before="0" w:beforeAutospacing="0" w:after="0" w:afterAutospacing="0" w:line="360" w:lineRule="auto"/>
        <w:jc w:val="both"/>
      </w:pPr>
    </w:p>
    <w:p w14:paraId="159C2535" w14:textId="224C2937" w:rsidR="00500D4B" w:rsidRDefault="00500D4B" w:rsidP="00D43545">
      <w:pPr>
        <w:pStyle w:val="NormalWeb"/>
        <w:spacing w:before="0" w:beforeAutospacing="0" w:after="0" w:afterAutospacing="0" w:line="360" w:lineRule="auto"/>
        <w:jc w:val="both"/>
      </w:pPr>
    </w:p>
    <w:p w14:paraId="5ED5D6FB" w14:textId="4CA53745" w:rsidR="00500D4B" w:rsidRDefault="00500D4B" w:rsidP="00D43545">
      <w:pPr>
        <w:pStyle w:val="NormalWeb"/>
        <w:spacing w:before="0" w:beforeAutospacing="0" w:after="0" w:afterAutospacing="0" w:line="360" w:lineRule="auto"/>
        <w:jc w:val="both"/>
      </w:pPr>
    </w:p>
    <w:p w14:paraId="794634F8" w14:textId="156B054F" w:rsidR="00500D4B" w:rsidRDefault="00500D4B" w:rsidP="00D43545">
      <w:pPr>
        <w:pStyle w:val="NormalWeb"/>
        <w:spacing w:before="0" w:beforeAutospacing="0" w:after="0" w:afterAutospacing="0" w:line="360" w:lineRule="auto"/>
        <w:jc w:val="both"/>
      </w:pPr>
    </w:p>
    <w:p w14:paraId="45B75AE0" w14:textId="26261F8A" w:rsidR="00500D4B" w:rsidRDefault="00500D4B" w:rsidP="00D43545">
      <w:pPr>
        <w:pStyle w:val="NormalWeb"/>
        <w:spacing w:before="0" w:beforeAutospacing="0" w:after="0" w:afterAutospacing="0" w:line="360" w:lineRule="auto"/>
        <w:jc w:val="both"/>
      </w:pPr>
    </w:p>
    <w:p w14:paraId="1F94B4A5" w14:textId="26E2EAAB" w:rsidR="00500D4B" w:rsidRDefault="00500D4B" w:rsidP="00D43545">
      <w:pPr>
        <w:pStyle w:val="NormalWeb"/>
        <w:spacing w:before="0" w:beforeAutospacing="0" w:after="0" w:afterAutospacing="0" w:line="360" w:lineRule="auto"/>
        <w:jc w:val="both"/>
      </w:pPr>
    </w:p>
    <w:p w14:paraId="6A517BF5" w14:textId="530D5E0A" w:rsidR="00500D4B" w:rsidRDefault="00500D4B" w:rsidP="00D43545">
      <w:pPr>
        <w:pStyle w:val="NormalWeb"/>
        <w:spacing w:before="0" w:beforeAutospacing="0" w:after="0" w:afterAutospacing="0" w:line="360" w:lineRule="auto"/>
        <w:jc w:val="both"/>
      </w:pPr>
    </w:p>
    <w:p w14:paraId="42DD7F06" w14:textId="465ED768" w:rsidR="00500D4B" w:rsidRDefault="00500D4B" w:rsidP="00D43545">
      <w:pPr>
        <w:pStyle w:val="NormalWeb"/>
        <w:spacing w:before="0" w:beforeAutospacing="0" w:after="0" w:afterAutospacing="0" w:line="360" w:lineRule="auto"/>
        <w:jc w:val="both"/>
      </w:pPr>
    </w:p>
    <w:p w14:paraId="3F7A7C89" w14:textId="59085FBF" w:rsidR="00500D4B" w:rsidRDefault="00500D4B" w:rsidP="00D43545">
      <w:pPr>
        <w:pStyle w:val="NormalWeb"/>
        <w:spacing w:before="0" w:beforeAutospacing="0" w:after="0" w:afterAutospacing="0" w:line="360" w:lineRule="auto"/>
        <w:jc w:val="both"/>
      </w:pPr>
    </w:p>
    <w:p w14:paraId="6E674A22" w14:textId="23CCF52B" w:rsidR="00500D4B" w:rsidRDefault="00500D4B" w:rsidP="00D43545">
      <w:pPr>
        <w:pStyle w:val="NormalWeb"/>
        <w:spacing w:before="0" w:beforeAutospacing="0" w:after="0" w:afterAutospacing="0" w:line="360" w:lineRule="auto"/>
        <w:jc w:val="both"/>
      </w:pPr>
    </w:p>
    <w:p w14:paraId="08E6280C" w14:textId="009B1B65" w:rsidR="00500D4B" w:rsidRDefault="00500D4B" w:rsidP="00D43545">
      <w:pPr>
        <w:pStyle w:val="NormalWeb"/>
        <w:spacing w:before="0" w:beforeAutospacing="0" w:after="0" w:afterAutospacing="0" w:line="360" w:lineRule="auto"/>
        <w:jc w:val="both"/>
      </w:pPr>
    </w:p>
    <w:p w14:paraId="3DA2A644" w14:textId="095C4853" w:rsidR="00500D4B" w:rsidRDefault="00500D4B" w:rsidP="00500D4B">
      <w:pPr>
        <w:pStyle w:val="Heading1"/>
        <w:jc w:val="right"/>
      </w:pPr>
      <w:bookmarkStart w:id="129" w:name="_Toc233107652"/>
      <w:r>
        <w:lastRenderedPageBreak/>
        <w:t>INDEKS</w:t>
      </w:r>
      <w:bookmarkEnd w:id="129"/>
    </w:p>
    <w:p w14:paraId="344F3B98" w14:textId="77777777" w:rsidR="00500D4B" w:rsidRPr="00500D4B" w:rsidRDefault="00500D4B" w:rsidP="00500D4B">
      <w:pPr>
        <w:pStyle w:val="BodyText"/>
      </w:pPr>
    </w:p>
    <w:p w14:paraId="23D152C6" w14:textId="5EAE0CD6" w:rsidR="00500D4B" w:rsidRDefault="00500D4B" w:rsidP="00500D4B">
      <w:pPr>
        <w:pStyle w:val="NormalWeb"/>
        <w:spacing w:before="0" w:beforeAutospacing="0" w:after="0" w:afterAutospacing="0"/>
      </w:pPr>
      <w:r>
        <w:rPr>
          <w:rStyle w:val="Strong"/>
        </w:rPr>
        <w:t>A</w:t>
      </w:r>
      <w:r>
        <w:br/>
        <w:t>Akhlak mulia, 3, 49, 57, 94, 120, 166, 219</w:t>
      </w:r>
      <w:r>
        <w:br/>
        <w:t>Aktor kebijakan, 37–39, 71–73</w:t>
      </w:r>
      <w:r>
        <w:br/>
        <w:t>Analisis dampak kebijakan, 140–145</w:t>
      </w:r>
      <w:r>
        <w:br/>
        <w:t>Analisis kebijakan, 40–43, 132–145</w:t>
      </w:r>
      <w:r>
        <w:br/>
        <w:t>Arsitektur kebijakan PAI, 61–76</w:t>
      </w:r>
    </w:p>
    <w:p w14:paraId="562F46AE" w14:textId="77777777" w:rsidR="00500D4B" w:rsidRDefault="00500D4B" w:rsidP="00500D4B">
      <w:pPr>
        <w:pStyle w:val="NormalWeb"/>
        <w:spacing w:before="0" w:beforeAutospacing="0" w:after="0" w:afterAutospacing="0"/>
      </w:pPr>
    </w:p>
    <w:p w14:paraId="30614821" w14:textId="6EB7725A" w:rsidR="00500D4B" w:rsidRDefault="00500D4B" w:rsidP="00500D4B">
      <w:pPr>
        <w:pStyle w:val="NormalWeb"/>
        <w:spacing w:before="0" w:beforeAutospacing="0" w:after="0" w:afterAutospacing="0"/>
      </w:pPr>
      <w:r>
        <w:rPr>
          <w:rStyle w:val="Strong"/>
        </w:rPr>
        <w:t>B</w:t>
      </w:r>
      <w:r>
        <w:br/>
        <w:t>BOS (Bantuan Operasional Sekolah), 143–145</w:t>
      </w:r>
      <w:r>
        <w:br/>
        <w:t>Bonus demografi, 211–213</w:t>
      </w:r>
    </w:p>
    <w:p w14:paraId="0EAACB2D" w14:textId="77777777" w:rsidR="00500D4B" w:rsidRDefault="00500D4B" w:rsidP="00500D4B">
      <w:pPr>
        <w:pStyle w:val="NormalWeb"/>
        <w:spacing w:before="0" w:beforeAutospacing="0" w:after="0" w:afterAutospacing="0"/>
      </w:pPr>
    </w:p>
    <w:p w14:paraId="1F18D76F" w14:textId="49414727" w:rsidR="00500D4B" w:rsidRDefault="00500D4B" w:rsidP="00500D4B">
      <w:pPr>
        <w:pStyle w:val="NormalWeb"/>
        <w:spacing w:before="0" w:beforeAutospacing="0" w:after="0" w:afterAutospacing="0"/>
      </w:pPr>
      <w:r>
        <w:rPr>
          <w:rStyle w:val="Strong"/>
        </w:rPr>
        <w:t>D</w:t>
      </w:r>
      <w:r>
        <w:br/>
        <w:t>Deradikalisasi, 189–191</w:t>
      </w:r>
      <w:r>
        <w:br/>
        <w:t>Digitalisasi pendidikan, 146–162</w:t>
      </w:r>
      <w:r>
        <w:br/>
        <w:t>DPR, 71–73</w:t>
      </w:r>
    </w:p>
    <w:p w14:paraId="685379C8" w14:textId="77777777" w:rsidR="00500D4B" w:rsidRDefault="00500D4B" w:rsidP="00500D4B">
      <w:pPr>
        <w:pStyle w:val="NormalWeb"/>
        <w:spacing w:before="0" w:beforeAutospacing="0" w:after="0" w:afterAutospacing="0"/>
      </w:pPr>
    </w:p>
    <w:p w14:paraId="170D6EB4" w14:textId="6573ECF5" w:rsidR="00500D4B" w:rsidRDefault="00500D4B" w:rsidP="00500D4B">
      <w:pPr>
        <w:pStyle w:val="NormalWeb"/>
        <w:spacing w:before="0" w:beforeAutospacing="0" w:after="0" w:afterAutospacing="0"/>
      </w:pPr>
      <w:r>
        <w:rPr>
          <w:rStyle w:val="Strong"/>
        </w:rPr>
        <w:t>E</w:t>
      </w:r>
      <w:r>
        <w:br/>
        <w:t>Etika digital, 157–159</w:t>
      </w:r>
      <w:r>
        <w:br/>
        <w:t>Evaluasi implementasi kebijakan, 102–104</w:t>
      </w:r>
      <w:r>
        <w:br/>
        <w:t>Evaluasi kebijakan, 132–139</w:t>
      </w:r>
    </w:p>
    <w:p w14:paraId="2B566426" w14:textId="77777777" w:rsidR="00500D4B" w:rsidRDefault="00500D4B" w:rsidP="00500D4B">
      <w:pPr>
        <w:pStyle w:val="NormalWeb"/>
        <w:spacing w:before="0" w:beforeAutospacing="0" w:after="0" w:afterAutospacing="0"/>
      </w:pPr>
    </w:p>
    <w:p w14:paraId="795CBDC3" w14:textId="2C4CC3EC" w:rsidR="00500D4B" w:rsidRDefault="00500D4B" w:rsidP="00500D4B">
      <w:pPr>
        <w:pStyle w:val="NormalWeb"/>
        <w:spacing w:before="0" w:beforeAutospacing="0" w:after="0" w:afterAutospacing="0"/>
      </w:pPr>
      <w:r>
        <w:rPr>
          <w:rStyle w:val="Strong"/>
        </w:rPr>
        <w:t>F</w:t>
      </w:r>
      <w:r>
        <w:br/>
        <w:t>Formal, pendidikan, 79–80</w:t>
      </w:r>
    </w:p>
    <w:p w14:paraId="1804FE77" w14:textId="77777777" w:rsidR="00500D4B" w:rsidRDefault="00500D4B" w:rsidP="00500D4B">
      <w:pPr>
        <w:pStyle w:val="NormalWeb"/>
        <w:spacing w:before="0" w:beforeAutospacing="0" w:after="0" w:afterAutospacing="0"/>
      </w:pPr>
    </w:p>
    <w:p w14:paraId="75E8E1E4" w14:textId="12A2EAE2" w:rsidR="00500D4B" w:rsidRDefault="00500D4B" w:rsidP="00500D4B">
      <w:pPr>
        <w:pStyle w:val="NormalWeb"/>
        <w:spacing w:before="0" w:beforeAutospacing="0" w:after="0" w:afterAutospacing="0"/>
      </w:pPr>
      <w:r>
        <w:rPr>
          <w:rStyle w:val="Strong"/>
        </w:rPr>
        <w:t>G</w:t>
      </w:r>
      <w:r>
        <w:br/>
        <w:t>Globalisasi, 6, 18, 30, 206–214</w:t>
      </w:r>
      <w:r>
        <w:br/>
        <w:t>Guru PAI, 117–128</w:t>
      </w:r>
    </w:p>
    <w:p w14:paraId="0F1996CD" w14:textId="77777777" w:rsidR="00500D4B" w:rsidRDefault="00500D4B" w:rsidP="00500D4B">
      <w:pPr>
        <w:pStyle w:val="NormalWeb"/>
        <w:spacing w:before="0" w:beforeAutospacing="0" w:after="0" w:afterAutospacing="0"/>
      </w:pPr>
    </w:p>
    <w:p w14:paraId="022ED201" w14:textId="63BB00E0" w:rsidR="00500D4B" w:rsidRDefault="00500D4B" w:rsidP="00500D4B">
      <w:pPr>
        <w:pStyle w:val="NormalWeb"/>
        <w:spacing w:before="0" w:beforeAutospacing="0" w:after="0" w:afterAutospacing="0"/>
      </w:pPr>
      <w:r>
        <w:rPr>
          <w:rStyle w:val="Strong"/>
        </w:rPr>
        <w:t>H</w:t>
      </w:r>
      <w:r>
        <w:br/>
        <w:t>Hak pendidikan, 196–198</w:t>
      </w:r>
      <w:r>
        <w:br/>
        <w:t>Hoaks, 157–158</w:t>
      </w:r>
    </w:p>
    <w:p w14:paraId="181D7961" w14:textId="77777777" w:rsidR="00500D4B" w:rsidRDefault="00500D4B" w:rsidP="00500D4B">
      <w:pPr>
        <w:pStyle w:val="NormalWeb"/>
        <w:spacing w:before="0" w:beforeAutospacing="0" w:after="0" w:afterAutospacing="0"/>
      </w:pPr>
    </w:p>
    <w:p w14:paraId="593B32AC" w14:textId="3DC63636" w:rsidR="00500D4B" w:rsidRDefault="00500D4B" w:rsidP="00500D4B">
      <w:pPr>
        <w:pStyle w:val="NormalWeb"/>
        <w:spacing w:before="0" w:beforeAutospacing="0" w:after="0" w:afterAutospacing="0"/>
      </w:pPr>
      <w:r>
        <w:rPr>
          <w:rStyle w:val="Strong"/>
        </w:rPr>
        <w:lastRenderedPageBreak/>
        <w:t>I</w:t>
      </w:r>
      <w:r>
        <w:br/>
        <w:t>Implementasi kebijakan, 91–103</w:t>
      </w:r>
      <w:r>
        <w:br/>
        <w:t>Inklusif, pendidikan, 194–205</w:t>
      </w:r>
      <w:r>
        <w:br/>
        <w:t>Inovasi kebijakan, 220–221</w:t>
      </w:r>
      <w:r>
        <w:br/>
        <w:t>Inovasi pembelajaran, 159–162</w:t>
      </w:r>
    </w:p>
    <w:p w14:paraId="781A8364" w14:textId="77777777" w:rsidR="00500D4B" w:rsidRDefault="00500D4B" w:rsidP="00500D4B">
      <w:pPr>
        <w:pStyle w:val="NormalWeb"/>
        <w:spacing w:before="0" w:beforeAutospacing="0" w:after="0" w:afterAutospacing="0"/>
      </w:pPr>
    </w:p>
    <w:p w14:paraId="4F13E72C" w14:textId="5D57192C" w:rsidR="00500D4B" w:rsidRDefault="00500D4B" w:rsidP="00500D4B">
      <w:pPr>
        <w:pStyle w:val="NormalWeb"/>
        <w:spacing w:before="0" w:beforeAutospacing="0" w:after="0" w:afterAutospacing="0"/>
      </w:pPr>
      <w:r>
        <w:rPr>
          <w:rStyle w:val="Strong"/>
        </w:rPr>
        <w:t>J</w:t>
      </w:r>
      <w:r>
        <w:br/>
        <w:t>Jejaring pendidikan global, 213–214</w:t>
      </w:r>
    </w:p>
    <w:p w14:paraId="716D8F4A" w14:textId="77777777" w:rsidR="00500D4B" w:rsidRDefault="00500D4B" w:rsidP="00500D4B">
      <w:pPr>
        <w:pStyle w:val="NormalWeb"/>
        <w:spacing w:before="0" w:beforeAutospacing="0" w:after="0" w:afterAutospacing="0"/>
      </w:pPr>
    </w:p>
    <w:p w14:paraId="49986909" w14:textId="131EEFB7" w:rsidR="00500D4B" w:rsidRDefault="00500D4B" w:rsidP="00500D4B">
      <w:pPr>
        <w:pStyle w:val="NormalWeb"/>
        <w:spacing w:before="0" w:beforeAutospacing="0" w:after="0" w:afterAutospacing="0"/>
      </w:pPr>
      <w:r>
        <w:rPr>
          <w:rStyle w:val="Strong"/>
        </w:rPr>
        <w:t>K</w:t>
      </w:r>
      <w:r>
        <w:br/>
        <w:t>Karakter peserta didik, 3, 57, 95, 138</w:t>
      </w:r>
      <w:r>
        <w:br/>
        <w:t>Kebijakan deradikalisasi, 189–191</w:t>
      </w:r>
      <w:r>
        <w:br/>
        <w:t>Kebijakan guru PAI, 117–128</w:t>
      </w:r>
      <w:r>
        <w:br/>
        <w:t>Kebijakan inklusif, 192–205</w:t>
      </w:r>
      <w:r>
        <w:br/>
        <w:t>Kebijakan PAI, 44–226</w:t>
      </w:r>
      <w:r>
        <w:br/>
        <w:t>Kebijakan publik, 24–43</w:t>
      </w:r>
      <w:r>
        <w:br/>
        <w:t>Kementerian Agama, 69–70</w:t>
      </w:r>
      <w:r>
        <w:br/>
        <w:t>Kemendikbud, 69–70</w:t>
      </w:r>
      <w:r>
        <w:br/>
        <w:t>Kepemimpinan kepala sekolah, 97–99</w:t>
      </w:r>
      <w:r>
        <w:br/>
        <w:t>Kesejahteraan guru, 127–128</w:t>
      </w:r>
      <w:r>
        <w:br/>
        <w:t>Kohesi sosial, 170–171</w:t>
      </w:r>
      <w:r>
        <w:br/>
        <w:t>Kompetensi pedagogik, 122–124</w:t>
      </w:r>
      <w:r>
        <w:br/>
        <w:t>Kompetensi spiritual, 122–124</w:t>
      </w:r>
      <w:r>
        <w:br/>
        <w:t>Kompetensi teknopedagogik, 125–126</w:t>
      </w:r>
      <w:r>
        <w:br/>
        <w:t>Kurikulum Merdeka, 107–115</w:t>
      </w:r>
    </w:p>
    <w:p w14:paraId="24DEED43" w14:textId="77777777" w:rsidR="00500D4B" w:rsidRDefault="00500D4B" w:rsidP="00500D4B">
      <w:pPr>
        <w:pStyle w:val="NormalWeb"/>
        <w:spacing w:before="0" w:beforeAutospacing="0" w:after="0" w:afterAutospacing="0"/>
      </w:pPr>
    </w:p>
    <w:p w14:paraId="7702673E" w14:textId="1740FC82" w:rsidR="00500D4B" w:rsidRDefault="00500D4B" w:rsidP="00500D4B">
      <w:pPr>
        <w:pStyle w:val="NormalWeb"/>
        <w:spacing w:before="0" w:beforeAutospacing="0" w:after="0" w:afterAutospacing="0"/>
      </w:pPr>
      <w:r>
        <w:rPr>
          <w:rStyle w:val="Strong"/>
        </w:rPr>
        <w:t>L</w:t>
      </w:r>
      <w:r>
        <w:br/>
        <w:t>Landasan filosofis, 49–50</w:t>
      </w:r>
      <w:r>
        <w:br/>
        <w:t>Landasan historis, 54–56</w:t>
      </w:r>
      <w:r>
        <w:br/>
        <w:t>Landasan sosiologis, 54–56</w:t>
      </w:r>
      <w:r>
        <w:br/>
        <w:t>Landasan yuridis, 51–53</w:t>
      </w:r>
      <w:r>
        <w:br/>
        <w:t>Literasi digital, 151–153</w:t>
      </w:r>
    </w:p>
    <w:p w14:paraId="3323C08C" w14:textId="77777777" w:rsidR="00500D4B" w:rsidRDefault="00500D4B" w:rsidP="00500D4B">
      <w:pPr>
        <w:pStyle w:val="NormalWeb"/>
        <w:spacing w:before="0" w:beforeAutospacing="0" w:after="0" w:afterAutospacing="0"/>
      </w:pPr>
    </w:p>
    <w:p w14:paraId="323FA1B9" w14:textId="7D9E92F9" w:rsidR="00500D4B" w:rsidRDefault="00500D4B" w:rsidP="00500D4B">
      <w:pPr>
        <w:pStyle w:val="NormalWeb"/>
        <w:spacing w:before="0" w:beforeAutospacing="0" w:after="0" w:afterAutospacing="0"/>
      </w:pPr>
      <w:r>
        <w:rPr>
          <w:rStyle w:val="Strong"/>
        </w:rPr>
        <w:t>M</w:t>
      </w:r>
      <w:r>
        <w:br/>
        <w:t>Madrasah, 91–103</w:t>
      </w:r>
      <w:r>
        <w:br/>
        <w:t>Masyarakat multikultural, 165–176</w:t>
      </w:r>
      <w:r>
        <w:br/>
      </w:r>
      <w:r>
        <w:lastRenderedPageBreak/>
        <w:t>Moderasi beragama, 167–169, 184–186</w:t>
      </w:r>
      <w:r>
        <w:br/>
        <w:t>Multikulturalisme, 165–166</w:t>
      </w:r>
      <w:r>
        <w:br/>
        <w:t>MUI, 71–73</w:t>
      </w:r>
    </w:p>
    <w:p w14:paraId="47794BAC" w14:textId="77777777" w:rsidR="00500D4B" w:rsidRDefault="00500D4B" w:rsidP="00500D4B">
      <w:pPr>
        <w:pStyle w:val="NormalWeb"/>
        <w:spacing w:before="0" w:beforeAutospacing="0" w:after="0" w:afterAutospacing="0"/>
      </w:pPr>
    </w:p>
    <w:p w14:paraId="4E2BF4C6" w14:textId="1358F102" w:rsidR="00500D4B" w:rsidRDefault="00500D4B" w:rsidP="00500D4B">
      <w:pPr>
        <w:pStyle w:val="NormalWeb"/>
        <w:spacing w:before="0" w:beforeAutospacing="0" w:after="0" w:afterAutospacing="0"/>
      </w:pPr>
      <w:r>
        <w:rPr>
          <w:rStyle w:val="Strong"/>
        </w:rPr>
        <w:t>P</w:t>
      </w:r>
      <w:r>
        <w:br/>
        <w:t>PAI (Pendidikan Agama Islam), 1–226</w:t>
      </w:r>
      <w:r>
        <w:br/>
        <w:t>Pendidikan formal, 79–80</w:t>
      </w:r>
      <w:r>
        <w:br/>
        <w:t>Pendidikan informal, 83–85</w:t>
      </w:r>
      <w:r>
        <w:br/>
        <w:t>Pendidikan Islam, 11–23, 44–60</w:t>
      </w:r>
      <w:r>
        <w:br/>
        <w:t>Pendidikan nonformal, 81–82</w:t>
      </w:r>
      <w:r>
        <w:br/>
        <w:t>Pendidikan inklusif, 194–205</w:t>
      </w:r>
      <w:r>
        <w:br/>
        <w:t>Pembelajaran diferensiatif, 110–112</w:t>
      </w:r>
      <w:r>
        <w:br/>
        <w:t>Pembelajaran digital, 154–159</w:t>
      </w:r>
      <w:r>
        <w:br/>
        <w:t>Pesantren, 187–188</w:t>
      </w:r>
      <w:r>
        <w:br/>
        <w:t>Pluralisme, 172–173</w:t>
      </w:r>
      <w:r>
        <w:br/>
        <w:t>PPDB Zonasi, 140–142</w:t>
      </w:r>
      <w:r>
        <w:br/>
        <w:t>Profil Pelajar Pancasila, 112–114</w:t>
      </w:r>
    </w:p>
    <w:p w14:paraId="5622A64D" w14:textId="77777777" w:rsidR="00500D4B" w:rsidRDefault="00500D4B" w:rsidP="00500D4B">
      <w:pPr>
        <w:pStyle w:val="NormalWeb"/>
        <w:spacing w:before="0" w:beforeAutospacing="0" w:after="0" w:afterAutospacing="0"/>
      </w:pPr>
    </w:p>
    <w:p w14:paraId="075A1D1C" w14:textId="0A52CA3E" w:rsidR="00500D4B" w:rsidRDefault="00500D4B" w:rsidP="00500D4B">
      <w:pPr>
        <w:pStyle w:val="NormalWeb"/>
        <w:spacing w:before="0" w:beforeAutospacing="0" w:after="0" w:afterAutospacing="0"/>
      </w:pPr>
      <w:r>
        <w:rPr>
          <w:rStyle w:val="Strong"/>
        </w:rPr>
        <w:t>R</w:t>
      </w:r>
      <w:r>
        <w:br/>
        <w:t>Radikalisme, 178–191</w:t>
      </w:r>
      <w:r>
        <w:br/>
        <w:t>Rahmatan lil 'Alamin, 112–114, 183–185</w:t>
      </w:r>
      <w:r>
        <w:br/>
        <w:t>Regulasi pendidikan Islam, 66–68</w:t>
      </w:r>
      <w:r>
        <w:br/>
        <w:t>Reformasi pendidikan Islam, 218–220</w:t>
      </w:r>
      <w:r>
        <w:br/>
        <w:t>Revolusi Industri 4.0, 148, 209–210</w:t>
      </w:r>
    </w:p>
    <w:p w14:paraId="25256013" w14:textId="77777777" w:rsidR="00500D4B" w:rsidRDefault="00500D4B" w:rsidP="00500D4B">
      <w:pPr>
        <w:pStyle w:val="NormalWeb"/>
        <w:spacing w:before="0" w:beforeAutospacing="0" w:after="0" w:afterAutospacing="0"/>
      </w:pPr>
    </w:p>
    <w:p w14:paraId="271B7219" w14:textId="25E3918B" w:rsidR="00500D4B" w:rsidRDefault="00500D4B" w:rsidP="00500D4B">
      <w:pPr>
        <w:pStyle w:val="NormalWeb"/>
        <w:spacing w:before="0" w:beforeAutospacing="0" w:after="0" w:afterAutospacing="0"/>
      </w:pPr>
      <w:r>
        <w:rPr>
          <w:rStyle w:val="Strong"/>
        </w:rPr>
        <w:t>S</w:t>
      </w:r>
      <w:r>
        <w:br/>
        <w:t>SDGs, 207–208</w:t>
      </w:r>
      <w:r>
        <w:br/>
        <w:t>Sekolah, 91–103</w:t>
      </w:r>
      <w:r>
        <w:br/>
        <w:t>Sertifikasi guru, 121–122</w:t>
      </w:r>
      <w:r>
        <w:br/>
        <w:t>Society 5.0, 209–210</w:t>
      </w:r>
      <w:r>
        <w:br/>
        <w:t>Sumber daya manusia, 8, 215–216</w:t>
      </w:r>
    </w:p>
    <w:p w14:paraId="265356C4" w14:textId="77777777" w:rsidR="00500D4B" w:rsidRDefault="00500D4B" w:rsidP="00500D4B">
      <w:pPr>
        <w:pStyle w:val="NormalWeb"/>
        <w:spacing w:before="0" w:beforeAutospacing="0" w:after="0" w:afterAutospacing="0"/>
      </w:pPr>
    </w:p>
    <w:p w14:paraId="62F4E207" w14:textId="66346BCD" w:rsidR="00500D4B" w:rsidRDefault="00500D4B" w:rsidP="00500D4B">
      <w:pPr>
        <w:pStyle w:val="NormalWeb"/>
        <w:spacing w:before="0" w:beforeAutospacing="0" w:after="0" w:afterAutospacing="0"/>
      </w:pPr>
      <w:r>
        <w:rPr>
          <w:rStyle w:val="Strong"/>
        </w:rPr>
        <w:t>T</w:t>
      </w:r>
      <w:r>
        <w:br/>
        <w:t>Teknologi pendidikan, 148–159</w:t>
      </w:r>
      <w:r>
        <w:br/>
        <w:t>Toleransi, 170–171</w:t>
      </w:r>
      <w:r>
        <w:br/>
      </w:r>
      <w:r>
        <w:lastRenderedPageBreak/>
        <w:t>Transformasi digital, 148–150</w:t>
      </w:r>
      <w:r>
        <w:br/>
        <w:t>Tripusat pendidikan, 86–87</w:t>
      </w:r>
    </w:p>
    <w:p w14:paraId="04188612" w14:textId="77777777" w:rsidR="00500D4B" w:rsidRDefault="00500D4B" w:rsidP="00500D4B">
      <w:pPr>
        <w:pStyle w:val="NormalWeb"/>
        <w:spacing w:before="0" w:beforeAutospacing="0" w:after="0" w:afterAutospacing="0"/>
      </w:pPr>
    </w:p>
    <w:p w14:paraId="6790022E" w14:textId="3BDC17E9" w:rsidR="00500D4B" w:rsidRDefault="00500D4B" w:rsidP="00500D4B">
      <w:pPr>
        <w:pStyle w:val="NormalWeb"/>
        <w:spacing w:before="0" w:beforeAutospacing="0" w:after="0" w:afterAutospacing="0"/>
      </w:pPr>
      <w:r>
        <w:rPr>
          <w:rStyle w:val="Strong"/>
        </w:rPr>
        <w:t>U</w:t>
      </w:r>
      <w:r>
        <w:br/>
        <w:t>Urgensi kajian kebijakan PAI, 8–10</w:t>
      </w:r>
    </w:p>
    <w:p w14:paraId="058E2867" w14:textId="77777777" w:rsidR="00500D4B" w:rsidRDefault="00500D4B" w:rsidP="00500D4B">
      <w:pPr>
        <w:pStyle w:val="NormalWeb"/>
        <w:spacing w:before="0" w:beforeAutospacing="0" w:after="0" w:afterAutospacing="0"/>
      </w:pPr>
    </w:p>
    <w:p w14:paraId="1AB07E2C" w14:textId="77777777" w:rsidR="00500D4B" w:rsidRDefault="00500D4B" w:rsidP="00500D4B">
      <w:pPr>
        <w:pStyle w:val="NormalWeb"/>
        <w:spacing w:before="0" w:beforeAutospacing="0" w:after="0" w:afterAutospacing="0"/>
      </w:pPr>
      <w:r>
        <w:rPr>
          <w:rStyle w:val="Strong"/>
        </w:rPr>
        <w:t>Z</w:t>
      </w:r>
      <w:r>
        <w:br/>
        <w:t>Zonasi, 140–142</w:t>
      </w:r>
    </w:p>
    <w:p w14:paraId="5976ACA9" w14:textId="39B0BA54" w:rsidR="00500D4B" w:rsidRDefault="00500D4B" w:rsidP="00D43545">
      <w:pPr>
        <w:pStyle w:val="NormalWeb"/>
        <w:spacing w:before="0" w:beforeAutospacing="0" w:after="0" w:afterAutospacing="0" w:line="360" w:lineRule="auto"/>
        <w:jc w:val="both"/>
      </w:pPr>
    </w:p>
    <w:p w14:paraId="4BE90A39" w14:textId="463A0127" w:rsidR="00500D4B" w:rsidRDefault="00500D4B" w:rsidP="00D43545">
      <w:pPr>
        <w:pStyle w:val="NormalWeb"/>
        <w:spacing w:before="0" w:beforeAutospacing="0" w:after="0" w:afterAutospacing="0" w:line="360" w:lineRule="auto"/>
        <w:jc w:val="both"/>
      </w:pPr>
    </w:p>
    <w:p w14:paraId="3A4B03D8" w14:textId="6ADF44AA" w:rsidR="00500D4B" w:rsidRDefault="00500D4B" w:rsidP="00D43545">
      <w:pPr>
        <w:pStyle w:val="NormalWeb"/>
        <w:spacing w:before="0" w:beforeAutospacing="0" w:after="0" w:afterAutospacing="0" w:line="360" w:lineRule="auto"/>
        <w:jc w:val="both"/>
      </w:pPr>
    </w:p>
    <w:p w14:paraId="125A2DBD" w14:textId="2899686E" w:rsidR="00500D4B" w:rsidRDefault="00500D4B" w:rsidP="00D43545">
      <w:pPr>
        <w:pStyle w:val="NormalWeb"/>
        <w:spacing w:before="0" w:beforeAutospacing="0" w:after="0" w:afterAutospacing="0" w:line="360" w:lineRule="auto"/>
        <w:jc w:val="both"/>
      </w:pPr>
    </w:p>
    <w:p w14:paraId="2048035A" w14:textId="05B560CD" w:rsidR="00500D4B" w:rsidRDefault="00500D4B" w:rsidP="00D43545">
      <w:pPr>
        <w:pStyle w:val="NormalWeb"/>
        <w:spacing w:before="0" w:beforeAutospacing="0" w:after="0" w:afterAutospacing="0" w:line="360" w:lineRule="auto"/>
        <w:jc w:val="both"/>
      </w:pPr>
    </w:p>
    <w:p w14:paraId="1A4F486E" w14:textId="6E9A6106" w:rsidR="00500D4B" w:rsidRDefault="00500D4B" w:rsidP="00D43545">
      <w:pPr>
        <w:pStyle w:val="NormalWeb"/>
        <w:spacing w:before="0" w:beforeAutospacing="0" w:after="0" w:afterAutospacing="0" w:line="360" w:lineRule="auto"/>
        <w:jc w:val="both"/>
      </w:pPr>
    </w:p>
    <w:p w14:paraId="338924CF" w14:textId="2F55D5F8" w:rsidR="00500D4B" w:rsidRDefault="00500D4B" w:rsidP="00D43545">
      <w:pPr>
        <w:pStyle w:val="NormalWeb"/>
        <w:spacing w:before="0" w:beforeAutospacing="0" w:after="0" w:afterAutospacing="0" w:line="360" w:lineRule="auto"/>
        <w:jc w:val="both"/>
      </w:pPr>
    </w:p>
    <w:p w14:paraId="0AFE4A7D" w14:textId="587C4426" w:rsidR="00500D4B" w:rsidRDefault="00500D4B" w:rsidP="00D43545">
      <w:pPr>
        <w:pStyle w:val="NormalWeb"/>
        <w:spacing w:before="0" w:beforeAutospacing="0" w:after="0" w:afterAutospacing="0" w:line="360" w:lineRule="auto"/>
        <w:jc w:val="both"/>
      </w:pPr>
    </w:p>
    <w:p w14:paraId="324F3C20" w14:textId="24C254B2" w:rsidR="00500D4B" w:rsidRDefault="00500D4B" w:rsidP="00D43545">
      <w:pPr>
        <w:pStyle w:val="NormalWeb"/>
        <w:spacing w:before="0" w:beforeAutospacing="0" w:after="0" w:afterAutospacing="0" w:line="360" w:lineRule="auto"/>
        <w:jc w:val="both"/>
      </w:pPr>
    </w:p>
    <w:p w14:paraId="4E37E590" w14:textId="516EA84B" w:rsidR="00500D4B" w:rsidRDefault="00500D4B" w:rsidP="00D43545">
      <w:pPr>
        <w:pStyle w:val="NormalWeb"/>
        <w:spacing w:before="0" w:beforeAutospacing="0" w:after="0" w:afterAutospacing="0" w:line="360" w:lineRule="auto"/>
        <w:jc w:val="both"/>
      </w:pPr>
    </w:p>
    <w:p w14:paraId="1D3B1D11" w14:textId="7FD6C427" w:rsidR="00500D4B" w:rsidRDefault="00500D4B" w:rsidP="00D43545">
      <w:pPr>
        <w:pStyle w:val="NormalWeb"/>
        <w:spacing w:before="0" w:beforeAutospacing="0" w:after="0" w:afterAutospacing="0" w:line="360" w:lineRule="auto"/>
        <w:jc w:val="both"/>
      </w:pPr>
    </w:p>
    <w:p w14:paraId="6D300819" w14:textId="66B391B4" w:rsidR="00500D4B" w:rsidRDefault="00500D4B" w:rsidP="00D43545">
      <w:pPr>
        <w:pStyle w:val="NormalWeb"/>
        <w:spacing w:before="0" w:beforeAutospacing="0" w:after="0" w:afterAutospacing="0" w:line="360" w:lineRule="auto"/>
        <w:jc w:val="both"/>
      </w:pPr>
    </w:p>
    <w:p w14:paraId="11E99284" w14:textId="48A6898D" w:rsidR="00500D4B" w:rsidRDefault="00500D4B" w:rsidP="00D43545">
      <w:pPr>
        <w:pStyle w:val="NormalWeb"/>
        <w:spacing w:before="0" w:beforeAutospacing="0" w:after="0" w:afterAutospacing="0" w:line="360" w:lineRule="auto"/>
        <w:jc w:val="both"/>
      </w:pPr>
    </w:p>
    <w:p w14:paraId="37F7B785" w14:textId="3548463A" w:rsidR="00500D4B" w:rsidRDefault="00500D4B" w:rsidP="00D43545">
      <w:pPr>
        <w:pStyle w:val="NormalWeb"/>
        <w:spacing w:before="0" w:beforeAutospacing="0" w:after="0" w:afterAutospacing="0" w:line="360" w:lineRule="auto"/>
        <w:jc w:val="both"/>
      </w:pPr>
    </w:p>
    <w:p w14:paraId="30BB01E7" w14:textId="1144C4CD" w:rsidR="00500D4B" w:rsidRDefault="00500D4B" w:rsidP="00D43545">
      <w:pPr>
        <w:pStyle w:val="NormalWeb"/>
        <w:spacing w:before="0" w:beforeAutospacing="0" w:after="0" w:afterAutospacing="0" w:line="360" w:lineRule="auto"/>
        <w:jc w:val="both"/>
      </w:pPr>
    </w:p>
    <w:p w14:paraId="163EA3B3" w14:textId="7C1AB87B" w:rsidR="00500D4B" w:rsidRDefault="00500D4B" w:rsidP="00D43545">
      <w:pPr>
        <w:pStyle w:val="NormalWeb"/>
        <w:spacing w:before="0" w:beforeAutospacing="0" w:after="0" w:afterAutospacing="0" w:line="360" w:lineRule="auto"/>
        <w:jc w:val="both"/>
      </w:pPr>
    </w:p>
    <w:p w14:paraId="28243834" w14:textId="108CDD90" w:rsidR="00500D4B" w:rsidRDefault="00500D4B" w:rsidP="00D43545">
      <w:pPr>
        <w:pStyle w:val="NormalWeb"/>
        <w:spacing w:before="0" w:beforeAutospacing="0" w:after="0" w:afterAutospacing="0" w:line="360" w:lineRule="auto"/>
        <w:jc w:val="both"/>
      </w:pPr>
    </w:p>
    <w:p w14:paraId="071C9969" w14:textId="6F35F82E" w:rsidR="00500D4B" w:rsidRDefault="00500D4B" w:rsidP="00D43545">
      <w:pPr>
        <w:pStyle w:val="NormalWeb"/>
        <w:spacing w:before="0" w:beforeAutospacing="0" w:after="0" w:afterAutospacing="0" w:line="360" w:lineRule="auto"/>
        <w:jc w:val="both"/>
      </w:pPr>
    </w:p>
    <w:p w14:paraId="047EEEE8" w14:textId="149FE6DE" w:rsidR="00500D4B" w:rsidRDefault="00500D4B" w:rsidP="00D43545">
      <w:pPr>
        <w:pStyle w:val="NormalWeb"/>
        <w:spacing w:before="0" w:beforeAutospacing="0" w:after="0" w:afterAutospacing="0" w:line="360" w:lineRule="auto"/>
        <w:jc w:val="both"/>
      </w:pPr>
    </w:p>
    <w:p w14:paraId="0E859DBD" w14:textId="39681797" w:rsidR="00500D4B" w:rsidRDefault="00C00346" w:rsidP="00C00346">
      <w:pPr>
        <w:pStyle w:val="Heading1"/>
        <w:jc w:val="right"/>
      </w:pPr>
      <w:bookmarkStart w:id="130" w:name="_Toc233107653"/>
      <w:r>
        <w:lastRenderedPageBreak/>
        <w:t>PROFIL PENULIS</w:t>
      </w:r>
      <w:bookmarkEnd w:id="130"/>
    </w:p>
    <w:p w14:paraId="78F8645D" w14:textId="695DD4B8" w:rsidR="00E41321" w:rsidRDefault="00E41321" w:rsidP="00E41321">
      <w:pPr>
        <w:pStyle w:val="BodyText"/>
        <w:rPr>
          <w:b/>
        </w:rPr>
      </w:pPr>
      <w:r w:rsidRPr="00983BA2">
        <w:rPr>
          <w:noProof/>
        </w:rPr>
        <w:drawing>
          <wp:anchor distT="0" distB="0" distL="114300" distR="114300" simplePos="0" relativeHeight="251662336" behindDoc="0" locked="0" layoutInCell="1" allowOverlap="1" wp14:anchorId="691A8631" wp14:editId="780C6646">
            <wp:simplePos x="0" y="0"/>
            <wp:positionH relativeFrom="column">
              <wp:posOffset>-635</wp:posOffset>
            </wp:positionH>
            <wp:positionV relativeFrom="paragraph">
              <wp:posOffset>364490</wp:posOffset>
            </wp:positionV>
            <wp:extent cx="1153160" cy="1543050"/>
            <wp:effectExtent l="0" t="0" r="0" b="0"/>
            <wp:wrapSquare wrapText="bothSides"/>
            <wp:docPr id="1090728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l="11965" t="8531" r="73299" b="77538"/>
                    <a:stretch>
                      <a:fillRect/>
                    </a:stretch>
                  </pic:blipFill>
                  <pic:spPr bwMode="auto">
                    <a:xfrm>
                      <a:off x="0" y="0"/>
                      <a:ext cx="1153160" cy="1543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FF3F41" w14:textId="77777777" w:rsidR="00E41321" w:rsidRPr="00E41321" w:rsidRDefault="00E41321" w:rsidP="00E41321">
      <w:pPr>
        <w:pStyle w:val="BodyText"/>
        <w:spacing w:line="276" w:lineRule="auto"/>
        <w:ind w:left="23" w:right="12"/>
        <w:jc w:val="both"/>
        <w:rPr>
          <w:rFonts w:asciiTheme="majorBidi" w:hAnsiTheme="majorBidi" w:cstheme="majorBidi"/>
        </w:rPr>
      </w:pPr>
      <w:r w:rsidRPr="00E41321">
        <w:rPr>
          <w:rFonts w:asciiTheme="majorBidi" w:hAnsiTheme="majorBidi" w:cstheme="majorBidi"/>
        </w:rPr>
        <w:t>Dr. Zainuddin, MA, lahir di Pangkalan Susu, 22 Oktober 1968. Beliau menempuh pendidikan dasar hingga menengah di daerah kelahirannya sebelum melanjutkan studi ke jenjang perguruan tinggi.</w:t>
      </w:r>
      <w:r w:rsidRPr="00E41321">
        <w:rPr>
          <w:rFonts w:asciiTheme="majorBidi" w:hAnsiTheme="majorBidi" w:cstheme="majorBidi"/>
          <w:spacing w:val="-4"/>
        </w:rPr>
        <w:t xml:space="preserve"> </w:t>
      </w:r>
      <w:r w:rsidRPr="00E41321">
        <w:rPr>
          <w:rFonts w:asciiTheme="majorBidi" w:hAnsiTheme="majorBidi" w:cstheme="majorBidi"/>
        </w:rPr>
        <w:t>Program</w:t>
      </w:r>
      <w:r w:rsidRPr="00E41321">
        <w:rPr>
          <w:rFonts w:asciiTheme="majorBidi" w:hAnsiTheme="majorBidi" w:cstheme="majorBidi"/>
          <w:spacing w:val="-4"/>
        </w:rPr>
        <w:t xml:space="preserve"> </w:t>
      </w:r>
      <w:r w:rsidRPr="00E41321">
        <w:rPr>
          <w:rFonts w:asciiTheme="majorBidi" w:hAnsiTheme="majorBidi" w:cstheme="majorBidi"/>
        </w:rPr>
        <w:t>Sarjana</w:t>
      </w:r>
      <w:r w:rsidRPr="00E41321">
        <w:rPr>
          <w:rFonts w:asciiTheme="majorBidi" w:hAnsiTheme="majorBidi" w:cstheme="majorBidi"/>
          <w:spacing w:val="-10"/>
        </w:rPr>
        <w:t xml:space="preserve"> </w:t>
      </w:r>
      <w:r w:rsidRPr="00E41321">
        <w:rPr>
          <w:rFonts w:asciiTheme="majorBidi" w:hAnsiTheme="majorBidi" w:cstheme="majorBidi"/>
        </w:rPr>
        <w:t>(S-1)</w:t>
      </w:r>
      <w:r w:rsidRPr="00E41321">
        <w:rPr>
          <w:rFonts w:asciiTheme="majorBidi" w:hAnsiTheme="majorBidi" w:cstheme="majorBidi"/>
          <w:spacing w:val="-5"/>
        </w:rPr>
        <w:t xml:space="preserve"> </w:t>
      </w:r>
      <w:r w:rsidRPr="00E41321">
        <w:rPr>
          <w:rFonts w:asciiTheme="majorBidi" w:hAnsiTheme="majorBidi" w:cstheme="majorBidi"/>
        </w:rPr>
        <w:t>diselesaikannya</w:t>
      </w:r>
      <w:r w:rsidRPr="00E41321">
        <w:rPr>
          <w:rFonts w:asciiTheme="majorBidi" w:hAnsiTheme="majorBidi" w:cstheme="majorBidi"/>
          <w:spacing w:val="-5"/>
        </w:rPr>
        <w:t xml:space="preserve"> </w:t>
      </w:r>
      <w:r w:rsidRPr="00E41321">
        <w:rPr>
          <w:rFonts w:asciiTheme="majorBidi" w:hAnsiTheme="majorBidi" w:cstheme="majorBidi"/>
        </w:rPr>
        <w:t>di</w:t>
      </w:r>
      <w:r w:rsidRPr="00E41321">
        <w:rPr>
          <w:rFonts w:asciiTheme="majorBidi" w:hAnsiTheme="majorBidi" w:cstheme="majorBidi"/>
          <w:spacing w:val="-8"/>
        </w:rPr>
        <w:t xml:space="preserve"> </w:t>
      </w:r>
      <w:r w:rsidRPr="00E41321">
        <w:rPr>
          <w:rFonts w:asciiTheme="majorBidi" w:hAnsiTheme="majorBidi" w:cstheme="majorBidi"/>
        </w:rPr>
        <w:t>IAIN</w:t>
      </w:r>
      <w:r w:rsidRPr="00E41321">
        <w:rPr>
          <w:rFonts w:asciiTheme="majorBidi" w:hAnsiTheme="majorBidi" w:cstheme="majorBidi"/>
          <w:spacing w:val="-7"/>
        </w:rPr>
        <w:t xml:space="preserve"> </w:t>
      </w:r>
      <w:r w:rsidRPr="00E41321">
        <w:rPr>
          <w:rFonts w:asciiTheme="majorBidi" w:hAnsiTheme="majorBidi" w:cstheme="majorBidi"/>
        </w:rPr>
        <w:t>Ar-Raniry</w:t>
      </w:r>
      <w:r w:rsidRPr="00E41321">
        <w:rPr>
          <w:rFonts w:asciiTheme="majorBidi" w:hAnsiTheme="majorBidi" w:cstheme="majorBidi"/>
          <w:spacing w:val="-5"/>
        </w:rPr>
        <w:t xml:space="preserve"> </w:t>
      </w:r>
      <w:r w:rsidRPr="00E41321">
        <w:rPr>
          <w:rFonts w:asciiTheme="majorBidi" w:hAnsiTheme="majorBidi" w:cstheme="majorBidi"/>
        </w:rPr>
        <w:t>Darussalam,</w:t>
      </w:r>
      <w:r w:rsidRPr="00E41321">
        <w:rPr>
          <w:rFonts w:asciiTheme="majorBidi" w:hAnsiTheme="majorBidi" w:cstheme="majorBidi"/>
          <w:spacing w:val="-8"/>
        </w:rPr>
        <w:t xml:space="preserve"> </w:t>
      </w:r>
      <w:r w:rsidRPr="00E41321">
        <w:rPr>
          <w:rFonts w:asciiTheme="majorBidi" w:hAnsiTheme="majorBidi" w:cstheme="majorBidi"/>
        </w:rPr>
        <w:t>Banda</w:t>
      </w:r>
      <w:r w:rsidRPr="00E41321">
        <w:rPr>
          <w:rFonts w:asciiTheme="majorBidi" w:hAnsiTheme="majorBidi" w:cstheme="majorBidi"/>
          <w:spacing w:val="-5"/>
        </w:rPr>
        <w:t xml:space="preserve"> </w:t>
      </w:r>
      <w:r w:rsidRPr="00E41321">
        <w:rPr>
          <w:rFonts w:asciiTheme="majorBidi" w:hAnsiTheme="majorBidi" w:cstheme="majorBidi"/>
        </w:rPr>
        <w:t>Aceh,</w:t>
      </w:r>
      <w:r w:rsidRPr="00E41321">
        <w:rPr>
          <w:rFonts w:asciiTheme="majorBidi" w:hAnsiTheme="majorBidi" w:cstheme="majorBidi"/>
          <w:spacing w:val="-8"/>
        </w:rPr>
        <w:t xml:space="preserve"> </w:t>
      </w:r>
      <w:r w:rsidRPr="00E41321">
        <w:rPr>
          <w:rFonts w:asciiTheme="majorBidi" w:hAnsiTheme="majorBidi" w:cstheme="majorBidi"/>
        </w:rPr>
        <w:t>pada</w:t>
      </w:r>
      <w:r w:rsidRPr="00E41321">
        <w:rPr>
          <w:rFonts w:asciiTheme="majorBidi" w:hAnsiTheme="majorBidi" w:cstheme="majorBidi"/>
          <w:spacing w:val="-5"/>
        </w:rPr>
        <w:t xml:space="preserve"> </w:t>
      </w:r>
      <w:r w:rsidRPr="00E41321">
        <w:rPr>
          <w:rFonts w:asciiTheme="majorBidi" w:hAnsiTheme="majorBidi" w:cstheme="majorBidi"/>
        </w:rPr>
        <w:t>Jurusan Tadris</w:t>
      </w:r>
      <w:r w:rsidRPr="00E41321">
        <w:rPr>
          <w:rFonts w:asciiTheme="majorBidi" w:hAnsiTheme="majorBidi" w:cstheme="majorBidi"/>
          <w:spacing w:val="-2"/>
        </w:rPr>
        <w:t xml:space="preserve"> </w:t>
      </w:r>
      <w:r w:rsidRPr="00E41321">
        <w:rPr>
          <w:rFonts w:asciiTheme="majorBidi" w:hAnsiTheme="majorBidi" w:cstheme="majorBidi"/>
        </w:rPr>
        <w:t>Bahasa</w:t>
      </w:r>
      <w:r w:rsidRPr="00E41321">
        <w:rPr>
          <w:rFonts w:asciiTheme="majorBidi" w:hAnsiTheme="majorBidi" w:cstheme="majorBidi"/>
          <w:spacing w:val="-2"/>
        </w:rPr>
        <w:t xml:space="preserve"> </w:t>
      </w:r>
      <w:r w:rsidRPr="00E41321">
        <w:rPr>
          <w:rFonts w:asciiTheme="majorBidi" w:hAnsiTheme="majorBidi" w:cstheme="majorBidi"/>
        </w:rPr>
        <w:t>Inggris. Gelar</w:t>
      </w:r>
      <w:r w:rsidRPr="00E41321">
        <w:rPr>
          <w:rFonts w:asciiTheme="majorBidi" w:hAnsiTheme="majorBidi" w:cstheme="majorBidi"/>
          <w:spacing w:val="-2"/>
        </w:rPr>
        <w:t xml:space="preserve"> </w:t>
      </w:r>
      <w:r w:rsidRPr="00E41321">
        <w:rPr>
          <w:rFonts w:asciiTheme="majorBidi" w:hAnsiTheme="majorBidi" w:cstheme="majorBidi"/>
        </w:rPr>
        <w:t>Magister</w:t>
      </w:r>
      <w:r w:rsidRPr="00E41321">
        <w:rPr>
          <w:rFonts w:asciiTheme="majorBidi" w:hAnsiTheme="majorBidi" w:cstheme="majorBidi"/>
          <w:spacing w:val="-1"/>
        </w:rPr>
        <w:t xml:space="preserve"> </w:t>
      </w:r>
      <w:r w:rsidRPr="00E41321">
        <w:rPr>
          <w:rFonts w:asciiTheme="majorBidi" w:hAnsiTheme="majorBidi" w:cstheme="majorBidi"/>
        </w:rPr>
        <w:t>(S-2)</w:t>
      </w:r>
      <w:r w:rsidRPr="00E41321">
        <w:rPr>
          <w:rFonts w:asciiTheme="majorBidi" w:hAnsiTheme="majorBidi" w:cstheme="majorBidi"/>
          <w:spacing w:val="-2"/>
        </w:rPr>
        <w:t xml:space="preserve"> </w:t>
      </w:r>
      <w:r w:rsidRPr="00E41321">
        <w:rPr>
          <w:rFonts w:asciiTheme="majorBidi" w:hAnsiTheme="majorBidi" w:cstheme="majorBidi"/>
        </w:rPr>
        <w:t>diperoleh</w:t>
      </w:r>
      <w:r w:rsidRPr="00E41321">
        <w:rPr>
          <w:rFonts w:asciiTheme="majorBidi" w:hAnsiTheme="majorBidi" w:cstheme="majorBidi"/>
          <w:spacing w:val="-2"/>
        </w:rPr>
        <w:t xml:space="preserve"> </w:t>
      </w:r>
      <w:r w:rsidRPr="00E41321">
        <w:rPr>
          <w:rFonts w:asciiTheme="majorBidi" w:hAnsiTheme="majorBidi" w:cstheme="majorBidi"/>
        </w:rPr>
        <w:t>dari IAIN Sumatera</w:t>
      </w:r>
      <w:r w:rsidRPr="00E41321">
        <w:rPr>
          <w:rFonts w:asciiTheme="majorBidi" w:hAnsiTheme="majorBidi" w:cstheme="majorBidi"/>
          <w:spacing w:val="-6"/>
        </w:rPr>
        <w:t xml:space="preserve"> </w:t>
      </w:r>
      <w:r w:rsidRPr="00E41321">
        <w:rPr>
          <w:rFonts w:asciiTheme="majorBidi" w:hAnsiTheme="majorBidi" w:cstheme="majorBidi"/>
        </w:rPr>
        <w:t>Utara,</w:t>
      </w:r>
      <w:r w:rsidRPr="00E41321">
        <w:rPr>
          <w:rFonts w:asciiTheme="majorBidi" w:hAnsiTheme="majorBidi" w:cstheme="majorBidi"/>
          <w:spacing w:val="-4"/>
        </w:rPr>
        <w:t xml:space="preserve"> </w:t>
      </w:r>
      <w:r w:rsidRPr="00E41321">
        <w:rPr>
          <w:rFonts w:asciiTheme="majorBidi" w:hAnsiTheme="majorBidi" w:cstheme="majorBidi"/>
        </w:rPr>
        <w:t>Medan, dalam</w:t>
      </w:r>
      <w:r w:rsidRPr="00E41321">
        <w:rPr>
          <w:rFonts w:asciiTheme="majorBidi" w:hAnsiTheme="majorBidi" w:cstheme="majorBidi"/>
          <w:spacing w:val="-1"/>
        </w:rPr>
        <w:t xml:space="preserve"> </w:t>
      </w:r>
      <w:r w:rsidRPr="00E41321">
        <w:rPr>
          <w:rFonts w:asciiTheme="majorBidi" w:hAnsiTheme="majorBidi" w:cstheme="majorBidi"/>
        </w:rPr>
        <w:t>bidang Pemikiran Islam, sedangkan gelar Doktor (S-3) diraih dari UIN Sumatera Utara, Medan, dengan spesialisasi Pendidikan Islam. Dengan latar belakang pendidikan yang kokoh di persilangan ilmu bahasa, pemikiran, dan pendidikan Islam, sosoknya tumbuh sebagai intelektual yang reflektif dan humanis, serta memiliki kepedulian mendalam terhadap pengembangan sumber daya manusia melalui jalur pendidikan formal dan kebijakan.</w:t>
      </w:r>
    </w:p>
    <w:p w14:paraId="742AA310" w14:textId="77777777" w:rsidR="00E41321" w:rsidRPr="00E41321" w:rsidRDefault="00E41321" w:rsidP="00E41321">
      <w:pPr>
        <w:pStyle w:val="BodyText"/>
        <w:spacing w:before="1" w:line="276" w:lineRule="auto"/>
        <w:ind w:left="23" w:right="12" w:firstLine="720"/>
        <w:jc w:val="both"/>
        <w:rPr>
          <w:rFonts w:asciiTheme="majorBidi" w:hAnsiTheme="majorBidi" w:cstheme="majorBidi"/>
        </w:rPr>
      </w:pPr>
      <w:r w:rsidRPr="00E41321">
        <w:rPr>
          <w:rFonts w:asciiTheme="majorBidi" w:hAnsiTheme="majorBidi" w:cstheme="majorBidi"/>
          <w:spacing w:val="-2"/>
        </w:rPr>
        <w:t>Dalam perjalanan</w:t>
      </w:r>
      <w:r w:rsidRPr="00E41321">
        <w:rPr>
          <w:rFonts w:asciiTheme="majorBidi" w:hAnsiTheme="majorBidi" w:cstheme="majorBidi"/>
          <w:spacing w:val="-3"/>
        </w:rPr>
        <w:t xml:space="preserve"> </w:t>
      </w:r>
      <w:r w:rsidRPr="00E41321">
        <w:rPr>
          <w:rFonts w:asciiTheme="majorBidi" w:hAnsiTheme="majorBidi" w:cstheme="majorBidi"/>
          <w:spacing w:val="-2"/>
        </w:rPr>
        <w:t>kariernya,</w:t>
      </w:r>
      <w:r w:rsidRPr="00E41321">
        <w:rPr>
          <w:rFonts w:asciiTheme="majorBidi" w:hAnsiTheme="majorBidi" w:cstheme="majorBidi"/>
          <w:spacing w:val="-4"/>
        </w:rPr>
        <w:t xml:space="preserve"> </w:t>
      </w:r>
      <w:r w:rsidRPr="00E41321">
        <w:rPr>
          <w:rFonts w:asciiTheme="majorBidi" w:hAnsiTheme="majorBidi" w:cstheme="majorBidi"/>
          <w:spacing w:val="-2"/>
        </w:rPr>
        <w:t>Dr. Zainuddin</w:t>
      </w:r>
      <w:r w:rsidRPr="00E41321">
        <w:rPr>
          <w:rFonts w:asciiTheme="majorBidi" w:hAnsiTheme="majorBidi" w:cstheme="majorBidi"/>
          <w:spacing w:val="-3"/>
        </w:rPr>
        <w:t xml:space="preserve"> </w:t>
      </w:r>
      <w:r w:rsidRPr="00E41321">
        <w:rPr>
          <w:rFonts w:asciiTheme="majorBidi" w:hAnsiTheme="majorBidi" w:cstheme="majorBidi"/>
          <w:spacing w:val="-2"/>
        </w:rPr>
        <w:t>mengawali pengabdian</w:t>
      </w:r>
      <w:r w:rsidRPr="00E41321">
        <w:rPr>
          <w:rFonts w:asciiTheme="majorBidi" w:hAnsiTheme="majorBidi" w:cstheme="majorBidi"/>
          <w:spacing w:val="-3"/>
        </w:rPr>
        <w:t xml:space="preserve"> </w:t>
      </w:r>
      <w:r w:rsidRPr="00E41321">
        <w:rPr>
          <w:rFonts w:asciiTheme="majorBidi" w:hAnsiTheme="majorBidi" w:cstheme="majorBidi"/>
          <w:spacing w:val="-2"/>
        </w:rPr>
        <w:t>sebagai Guru</w:t>
      </w:r>
      <w:r w:rsidRPr="00E41321">
        <w:rPr>
          <w:rFonts w:asciiTheme="majorBidi" w:hAnsiTheme="majorBidi" w:cstheme="majorBidi"/>
          <w:spacing w:val="-3"/>
        </w:rPr>
        <w:t xml:space="preserve"> </w:t>
      </w:r>
      <w:r w:rsidRPr="00E41321">
        <w:rPr>
          <w:rFonts w:asciiTheme="majorBidi" w:hAnsiTheme="majorBidi" w:cstheme="majorBidi"/>
          <w:spacing w:val="-2"/>
        </w:rPr>
        <w:t xml:space="preserve">Bahasa Inggris </w:t>
      </w:r>
      <w:r w:rsidRPr="00E41321">
        <w:rPr>
          <w:rFonts w:asciiTheme="majorBidi" w:hAnsiTheme="majorBidi" w:cstheme="majorBidi"/>
        </w:rPr>
        <w:t>di MAN Langsa pada tahun 1993. Dedikasi dan kapasitasnya kemudian mengantarkannya pada berbagai posisi strategis, antara lain sebagai Kepala Madrasah, Pengawas Tingkat Menengah, hingga Sekretaris Jurusan dan Kepala Bagian Administrasi di STAIN Zawiyah Cot Kala Langsa. Beliau juga pernah menjabat sebagai Ketua LP3M, Pembantu Ketua Bidang Kemahasiswaan, serta Wakil Dekan Bidang Akademik FTIK</w:t>
      </w:r>
      <w:r w:rsidRPr="00E41321">
        <w:rPr>
          <w:rFonts w:asciiTheme="majorBidi" w:hAnsiTheme="majorBidi" w:cstheme="majorBidi"/>
          <w:spacing w:val="-1"/>
        </w:rPr>
        <w:t xml:space="preserve"> </w:t>
      </w:r>
      <w:r w:rsidRPr="00E41321">
        <w:rPr>
          <w:rFonts w:asciiTheme="majorBidi" w:hAnsiTheme="majorBidi" w:cstheme="majorBidi"/>
        </w:rPr>
        <w:t xml:space="preserve">IAIN Langsa. Puncak karier struktural di lingkungan perguruan tinggi diraihnya sebagai Wakil Rektor Bidang Kemahasiswaan dan Kerjasama IAIN Langsa selama dua periode (2017–2023). Di luar kampus, kepercayaan publik juga diembannya </w:t>
      </w:r>
      <w:r w:rsidRPr="00E41321">
        <w:rPr>
          <w:rFonts w:asciiTheme="majorBidi" w:hAnsiTheme="majorBidi" w:cstheme="majorBidi"/>
        </w:rPr>
        <w:lastRenderedPageBreak/>
        <w:t>sebagai Pengurus, lalu Ketua, Majelis Perwakilan Daerah (MPD) Kota Langsa (2019–2028). Saat ini, beliau aktif sebagai Dosen Fakultas Tarbiyah IAIN Langsa, yang memiliki minat di bidang Pendidikan Islam dan kepakaran pada kajian kebijakan pendidikan Islam, serta terus terlibat dalam berbagai pelatihan kepemimpinan, pengembangan kurikulum, dan resolusi konflik di tingkat nasional maupun lokal.</w:t>
      </w:r>
    </w:p>
    <w:p w14:paraId="22BE7FCB" w14:textId="77777777" w:rsidR="00E41321" w:rsidRPr="00E41321" w:rsidRDefault="00E41321" w:rsidP="00E41321">
      <w:pPr>
        <w:spacing w:line="276" w:lineRule="auto"/>
        <w:ind w:left="23" w:right="15" w:firstLine="720"/>
        <w:jc w:val="both"/>
        <w:rPr>
          <w:rFonts w:asciiTheme="majorBidi" w:hAnsiTheme="majorBidi" w:cstheme="majorBidi"/>
        </w:rPr>
      </w:pPr>
      <w:r w:rsidRPr="00E41321">
        <w:rPr>
          <w:rFonts w:asciiTheme="majorBidi" w:hAnsiTheme="majorBidi" w:cstheme="majorBidi"/>
        </w:rPr>
        <w:t>Sebagai</w:t>
      </w:r>
      <w:r w:rsidRPr="00E41321">
        <w:rPr>
          <w:rFonts w:asciiTheme="majorBidi" w:hAnsiTheme="majorBidi" w:cstheme="majorBidi"/>
          <w:spacing w:val="40"/>
        </w:rPr>
        <w:t xml:space="preserve"> </w:t>
      </w:r>
      <w:r w:rsidRPr="00E41321">
        <w:rPr>
          <w:rFonts w:asciiTheme="majorBidi" w:hAnsiTheme="majorBidi" w:cstheme="majorBidi"/>
        </w:rPr>
        <w:t>akademisi</w:t>
      </w:r>
      <w:r w:rsidRPr="00E41321">
        <w:rPr>
          <w:rFonts w:asciiTheme="majorBidi" w:hAnsiTheme="majorBidi" w:cstheme="majorBidi"/>
          <w:spacing w:val="40"/>
        </w:rPr>
        <w:t xml:space="preserve"> </w:t>
      </w:r>
      <w:r w:rsidRPr="00E41321">
        <w:rPr>
          <w:rFonts w:asciiTheme="majorBidi" w:hAnsiTheme="majorBidi" w:cstheme="majorBidi"/>
        </w:rPr>
        <w:t>produktif,</w:t>
      </w:r>
      <w:r w:rsidRPr="00E41321">
        <w:rPr>
          <w:rFonts w:asciiTheme="majorBidi" w:hAnsiTheme="majorBidi" w:cstheme="majorBidi"/>
          <w:spacing w:val="40"/>
        </w:rPr>
        <w:t xml:space="preserve"> </w:t>
      </w:r>
      <w:r w:rsidRPr="00E41321">
        <w:rPr>
          <w:rFonts w:asciiTheme="majorBidi" w:hAnsiTheme="majorBidi" w:cstheme="majorBidi"/>
        </w:rPr>
        <w:t>Dr.</w:t>
      </w:r>
      <w:r w:rsidRPr="00E41321">
        <w:rPr>
          <w:rFonts w:asciiTheme="majorBidi" w:hAnsiTheme="majorBidi" w:cstheme="majorBidi"/>
          <w:spacing w:val="40"/>
        </w:rPr>
        <w:t xml:space="preserve"> </w:t>
      </w:r>
      <w:r w:rsidRPr="00E41321">
        <w:rPr>
          <w:rFonts w:asciiTheme="majorBidi" w:hAnsiTheme="majorBidi" w:cstheme="majorBidi"/>
        </w:rPr>
        <w:t>Zainuddin</w:t>
      </w:r>
      <w:r w:rsidRPr="00E41321">
        <w:rPr>
          <w:rFonts w:asciiTheme="majorBidi" w:hAnsiTheme="majorBidi" w:cstheme="majorBidi"/>
          <w:spacing w:val="40"/>
        </w:rPr>
        <w:t xml:space="preserve"> </w:t>
      </w:r>
      <w:r w:rsidRPr="00E41321">
        <w:rPr>
          <w:rFonts w:asciiTheme="majorBidi" w:hAnsiTheme="majorBidi" w:cstheme="majorBidi"/>
        </w:rPr>
        <w:t>telah</w:t>
      </w:r>
      <w:r w:rsidRPr="00E41321">
        <w:rPr>
          <w:rFonts w:asciiTheme="majorBidi" w:hAnsiTheme="majorBidi" w:cstheme="majorBidi"/>
          <w:spacing w:val="40"/>
        </w:rPr>
        <w:t xml:space="preserve"> </w:t>
      </w:r>
      <w:r w:rsidRPr="00E41321">
        <w:rPr>
          <w:rFonts w:asciiTheme="majorBidi" w:hAnsiTheme="majorBidi" w:cstheme="majorBidi"/>
        </w:rPr>
        <w:t>menerbitkan</w:t>
      </w:r>
      <w:r w:rsidRPr="00E41321">
        <w:rPr>
          <w:rFonts w:asciiTheme="majorBidi" w:hAnsiTheme="majorBidi" w:cstheme="majorBidi"/>
          <w:spacing w:val="40"/>
        </w:rPr>
        <w:t xml:space="preserve"> </w:t>
      </w:r>
      <w:r w:rsidRPr="00E41321">
        <w:rPr>
          <w:rFonts w:asciiTheme="majorBidi" w:hAnsiTheme="majorBidi" w:cstheme="majorBidi"/>
        </w:rPr>
        <w:t>sejumlah</w:t>
      </w:r>
      <w:r w:rsidRPr="00E41321">
        <w:rPr>
          <w:rFonts w:asciiTheme="majorBidi" w:hAnsiTheme="majorBidi" w:cstheme="majorBidi"/>
          <w:spacing w:val="40"/>
        </w:rPr>
        <w:t xml:space="preserve"> </w:t>
      </w:r>
      <w:r w:rsidRPr="00E41321">
        <w:rPr>
          <w:rFonts w:asciiTheme="majorBidi" w:hAnsiTheme="majorBidi" w:cstheme="majorBidi"/>
        </w:rPr>
        <w:t>buku,</w:t>
      </w:r>
      <w:r w:rsidRPr="00E41321">
        <w:rPr>
          <w:rFonts w:asciiTheme="majorBidi" w:hAnsiTheme="majorBidi" w:cstheme="majorBidi"/>
          <w:spacing w:val="40"/>
        </w:rPr>
        <w:t xml:space="preserve"> </w:t>
      </w:r>
      <w:r w:rsidRPr="00E41321">
        <w:rPr>
          <w:rFonts w:asciiTheme="majorBidi" w:hAnsiTheme="majorBidi" w:cstheme="majorBidi"/>
        </w:rPr>
        <w:t>di antaranya</w:t>
      </w:r>
      <w:r w:rsidRPr="00E41321">
        <w:rPr>
          <w:rFonts w:asciiTheme="majorBidi" w:hAnsiTheme="majorBidi" w:cstheme="majorBidi"/>
          <w:spacing w:val="-5"/>
        </w:rPr>
        <w:t xml:space="preserve"> </w:t>
      </w:r>
      <w:r w:rsidRPr="00E41321">
        <w:rPr>
          <w:rFonts w:asciiTheme="majorBidi" w:hAnsiTheme="majorBidi" w:cstheme="majorBidi"/>
          <w:i/>
        </w:rPr>
        <w:t>Filsafat Pendidikan Islam</w:t>
      </w:r>
      <w:r w:rsidRPr="00E41321">
        <w:rPr>
          <w:rFonts w:asciiTheme="majorBidi" w:hAnsiTheme="majorBidi" w:cstheme="majorBidi"/>
          <w:i/>
          <w:spacing w:val="-4"/>
        </w:rPr>
        <w:t xml:space="preserve"> </w:t>
      </w:r>
      <w:r w:rsidRPr="00E41321">
        <w:rPr>
          <w:rFonts w:asciiTheme="majorBidi" w:hAnsiTheme="majorBidi" w:cstheme="majorBidi"/>
        </w:rPr>
        <w:t>(2010),</w:t>
      </w:r>
      <w:r w:rsidRPr="00E41321">
        <w:rPr>
          <w:rFonts w:asciiTheme="majorBidi" w:hAnsiTheme="majorBidi" w:cstheme="majorBidi"/>
          <w:spacing w:val="-8"/>
        </w:rPr>
        <w:t xml:space="preserve"> </w:t>
      </w:r>
      <w:r w:rsidRPr="00E41321">
        <w:rPr>
          <w:rFonts w:asciiTheme="majorBidi" w:hAnsiTheme="majorBidi" w:cstheme="majorBidi"/>
          <w:i/>
        </w:rPr>
        <w:t>Menelusuri Pelaksanaan Syariat Islam: Gagasan dan Pelaksanaan</w:t>
      </w:r>
      <w:r w:rsidRPr="00E41321">
        <w:rPr>
          <w:rFonts w:asciiTheme="majorBidi" w:hAnsiTheme="majorBidi" w:cstheme="majorBidi"/>
          <w:i/>
          <w:spacing w:val="40"/>
        </w:rPr>
        <w:t xml:space="preserve"> </w:t>
      </w:r>
      <w:r w:rsidRPr="00E41321">
        <w:rPr>
          <w:rFonts w:asciiTheme="majorBidi" w:hAnsiTheme="majorBidi" w:cstheme="majorBidi"/>
          <w:i/>
        </w:rPr>
        <w:t>di</w:t>
      </w:r>
      <w:r w:rsidRPr="00E41321">
        <w:rPr>
          <w:rFonts w:asciiTheme="majorBidi" w:hAnsiTheme="majorBidi" w:cstheme="majorBidi"/>
          <w:i/>
          <w:spacing w:val="40"/>
        </w:rPr>
        <w:t xml:space="preserve"> </w:t>
      </w:r>
      <w:r w:rsidRPr="00E41321">
        <w:rPr>
          <w:rFonts w:asciiTheme="majorBidi" w:hAnsiTheme="majorBidi" w:cstheme="majorBidi"/>
          <w:i/>
        </w:rPr>
        <w:t>Wilayah</w:t>
      </w:r>
      <w:r w:rsidRPr="00E41321">
        <w:rPr>
          <w:rFonts w:asciiTheme="majorBidi" w:hAnsiTheme="majorBidi" w:cstheme="majorBidi"/>
          <w:i/>
          <w:spacing w:val="40"/>
        </w:rPr>
        <w:t xml:space="preserve"> </w:t>
      </w:r>
      <w:r w:rsidRPr="00E41321">
        <w:rPr>
          <w:rFonts w:asciiTheme="majorBidi" w:hAnsiTheme="majorBidi" w:cstheme="majorBidi"/>
          <w:i/>
        </w:rPr>
        <w:t>Timur</w:t>
      </w:r>
      <w:r w:rsidRPr="00E41321">
        <w:rPr>
          <w:rFonts w:asciiTheme="majorBidi" w:hAnsiTheme="majorBidi" w:cstheme="majorBidi"/>
          <w:i/>
          <w:spacing w:val="40"/>
        </w:rPr>
        <w:t xml:space="preserve"> </w:t>
      </w:r>
      <w:r w:rsidRPr="00E41321">
        <w:rPr>
          <w:rFonts w:asciiTheme="majorBidi" w:hAnsiTheme="majorBidi" w:cstheme="majorBidi"/>
          <w:i/>
        </w:rPr>
        <w:t xml:space="preserve">Aceh </w:t>
      </w:r>
      <w:r w:rsidRPr="00E41321">
        <w:rPr>
          <w:rFonts w:asciiTheme="majorBidi" w:hAnsiTheme="majorBidi" w:cstheme="majorBidi"/>
        </w:rPr>
        <w:t>(2012),</w:t>
      </w:r>
      <w:r w:rsidRPr="00E41321">
        <w:rPr>
          <w:rFonts w:asciiTheme="majorBidi" w:hAnsiTheme="majorBidi" w:cstheme="majorBidi"/>
          <w:spacing w:val="-6"/>
        </w:rPr>
        <w:t xml:space="preserve"> </w:t>
      </w:r>
      <w:r w:rsidRPr="00E41321">
        <w:rPr>
          <w:rFonts w:asciiTheme="majorBidi" w:hAnsiTheme="majorBidi" w:cstheme="majorBidi"/>
          <w:i/>
        </w:rPr>
        <w:t>Dilema</w:t>
      </w:r>
      <w:r w:rsidRPr="00E41321">
        <w:rPr>
          <w:rFonts w:asciiTheme="majorBidi" w:hAnsiTheme="majorBidi" w:cstheme="majorBidi"/>
          <w:i/>
          <w:spacing w:val="40"/>
        </w:rPr>
        <w:t xml:space="preserve"> </w:t>
      </w:r>
      <w:r w:rsidRPr="00E41321">
        <w:rPr>
          <w:rFonts w:asciiTheme="majorBidi" w:hAnsiTheme="majorBidi" w:cstheme="majorBidi"/>
          <w:i/>
        </w:rPr>
        <w:t>Madrasah</w:t>
      </w:r>
      <w:r w:rsidRPr="00E41321">
        <w:rPr>
          <w:rFonts w:asciiTheme="majorBidi" w:hAnsiTheme="majorBidi" w:cstheme="majorBidi"/>
          <w:i/>
          <w:spacing w:val="40"/>
        </w:rPr>
        <w:t xml:space="preserve"> </w:t>
      </w:r>
      <w:r w:rsidRPr="00E41321">
        <w:rPr>
          <w:rFonts w:asciiTheme="majorBidi" w:hAnsiTheme="majorBidi" w:cstheme="majorBidi"/>
          <w:i/>
        </w:rPr>
        <w:t>Di</w:t>
      </w:r>
      <w:r w:rsidRPr="00E41321">
        <w:rPr>
          <w:rFonts w:asciiTheme="majorBidi" w:hAnsiTheme="majorBidi" w:cstheme="majorBidi"/>
          <w:i/>
          <w:spacing w:val="40"/>
        </w:rPr>
        <w:t xml:space="preserve"> </w:t>
      </w:r>
      <w:r w:rsidRPr="00E41321">
        <w:rPr>
          <w:rFonts w:asciiTheme="majorBidi" w:hAnsiTheme="majorBidi" w:cstheme="majorBidi"/>
          <w:i/>
        </w:rPr>
        <w:t>Aceh</w:t>
      </w:r>
      <w:r w:rsidRPr="00E41321">
        <w:rPr>
          <w:rFonts w:asciiTheme="majorBidi" w:hAnsiTheme="majorBidi" w:cstheme="majorBidi"/>
          <w:i/>
          <w:spacing w:val="40"/>
        </w:rPr>
        <w:t xml:space="preserve"> </w:t>
      </w:r>
      <w:r w:rsidRPr="00E41321">
        <w:rPr>
          <w:rFonts w:asciiTheme="majorBidi" w:hAnsiTheme="majorBidi" w:cstheme="majorBidi"/>
          <w:i/>
        </w:rPr>
        <w:t>Pasca</w:t>
      </w:r>
      <w:r w:rsidRPr="00E41321">
        <w:rPr>
          <w:rFonts w:asciiTheme="majorBidi" w:hAnsiTheme="majorBidi" w:cstheme="majorBidi"/>
          <w:i/>
          <w:spacing w:val="40"/>
        </w:rPr>
        <w:t xml:space="preserve"> </w:t>
      </w:r>
      <w:r w:rsidRPr="00E41321">
        <w:rPr>
          <w:rFonts w:asciiTheme="majorBidi" w:hAnsiTheme="majorBidi" w:cstheme="majorBidi"/>
          <w:i/>
        </w:rPr>
        <w:t xml:space="preserve">Reformasi </w:t>
      </w:r>
      <w:r w:rsidRPr="00E41321">
        <w:rPr>
          <w:rFonts w:asciiTheme="majorBidi" w:hAnsiTheme="majorBidi" w:cstheme="majorBidi"/>
        </w:rPr>
        <w:t>(2023), serta</w:t>
      </w:r>
      <w:r w:rsidRPr="00E41321">
        <w:rPr>
          <w:rFonts w:asciiTheme="majorBidi" w:hAnsiTheme="majorBidi" w:cstheme="majorBidi"/>
          <w:spacing w:val="-9"/>
        </w:rPr>
        <w:t xml:space="preserve"> </w:t>
      </w:r>
      <w:r w:rsidRPr="00E41321">
        <w:rPr>
          <w:rFonts w:asciiTheme="majorBidi" w:hAnsiTheme="majorBidi" w:cstheme="majorBidi"/>
          <w:i/>
        </w:rPr>
        <w:t>Analisa Pengembangan Teori Pendidikan Agama Islam</w:t>
      </w:r>
      <w:r w:rsidRPr="00E41321">
        <w:rPr>
          <w:rFonts w:asciiTheme="majorBidi" w:hAnsiTheme="majorBidi" w:cstheme="majorBidi"/>
          <w:i/>
          <w:spacing w:val="-4"/>
        </w:rPr>
        <w:t xml:space="preserve"> </w:t>
      </w:r>
      <w:r w:rsidRPr="00E41321">
        <w:rPr>
          <w:rFonts w:asciiTheme="majorBidi" w:hAnsiTheme="majorBidi" w:cstheme="majorBidi"/>
        </w:rPr>
        <w:t>(2025). Karya jurnal ilmiahnya terindeks di berbagai jurnal nasional terakreditasi dan internasional, Atas pengabdiannya, beliau menerima penghargaan Satyalancana Karya Satya 20 dan 30 tahun dari Presiden Republik Indonesia, serta penghargaan sebagai penulis buku dari Dinas Syariat Islam Aceh. Integritas, konsistensi, dan dedikasinya menjadikan Dr. Zainuddin, MA, sebagai figur pendidik sekaligus pemimpin yang terus menebarkan nilai-nilai keilmuan dan kemanusiaan.</w:t>
      </w:r>
    </w:p>
    <w:p w14:paraId="43EA30BA" w14:textId="28FCC580" w:rsidR="00C00346" w:rsidRDefault="00C00346" w:rsidP="00C00346">
      <w:pPr>
        <w:pStyle w:val="BodyText"/>
      </w:pPr>
    </w:p>
    <w:p w14:paraId="043181BE" w14:textId="7A4AF903" w:rsidR="007D626A" w:rsidRDefault="007D626A" w:rsidP="00C00346">
      <w:pPr>
        <w:pStyle w:val="BodyText"/>
      </w:pPr>
    </w:p>
    <w:p w14:paraId="293FE1A0" w14:textId="12BF8295" w:rsidR="007D626A" w:rsidRDefault="007D626A" w:rsidP="00C00346">
      <w:pPr>
        <w:pStyle w:val="BodyText"/>
      </w:pPr>
    </w:p>
    <w:p w14:paraId="58013E3B" w14:textId="42BD4ECD" w:rsidR="007D626A" w:rsidRDefault="007D626A" w:rsidP="00C00346">
      <w:pPr>
        <w:pStyle w:val="BodyText"/>
      </w:pPr>
    </w:p>
    <w:p w14:paraId="7384E17E" w14:textId="4BCB8281" w:rsidR="007D626A" w:rsidRDefault="007D626A" w:rsidP="00C00346">
      <w:pPr>
        <w:pStyle w:val="BodyText"/>
      </w:pPr>
    </w:p>
    <w:p w14:paraId="595A5FB6" w14:textId="7B16A294" w:rsidR="007D626A" w:rsidRDefault="007D626A" w:rsidP="00C00346">
      <w:pPr>
        <w:pStyle w:val="BodyText"/>
      </w:pPr>
    </w:p>
    <w:p w14:paraId="2E680353" w14:textId="67544EDB" w:rsidR="007D626A" w:rsidRDefault="007D626A" w:rsidP="00C00346">
      <w:pPr>
        <w:pStyle w:val="BodyText"/>
      </w:pPr>
    </w:p>
    <w:p w14:paraId="2862213E" w14:textId="01CFBF7F" w:rsidR="007D626A" w:rsidRPr="00C00346" w:rsidRDefault="007D626A" w:rsidP="00C00346">
      <w:pPr>
        <w:pStyle w:val="BodyText"/>
      </w:pPr>
      <w:r>
        <w:rPr>
          <w:noProof/>
        </w:rPr>
        <w:lastRenderedPageBreak/>
        <w:drawing>
          <wp:anchor distT="0" distB="0" distL="114300" distR="114300" simplePos="0" relativeHeight="251662336" behindDoc="0" locked="0" layoutInCell="1" allowOverlap="1" wp14:anchorId="19F218C5" wp14:editId="4E51241A">
            <wp:simplePos x="0" y="0"/>
            <wp:positionH relativeFrom="column">
              <wp:posOffset>-711200</wp:posOffset>
            </wp:positionH>
            <wp:positionV relativeFrom="paragraph">
              <wp:posOffset>-990600</wp:posOffset>
            </wp:positionV>
            <wp:extent cx="5606938" cy="8470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608096" cy="8472650"/>
                    </a:xfrm>
                    <a:prstGeom prst="rect">
                      <a:avLst/>
                    </a:prstGeom>
                  </pic:spPr>
                </pic:pic>
              </a:graphicData>
            </a:graphic>
            <wp14:sizeRelH relativeFrom="page">
              <wp14:pctWidth>0</wp14:pctWidth>
            </wp14:sizeRelH>
            <wp14:sizeRelV relativeFrom="page">
              <wp14:pctHeight>0</wp14:pctHeight>
            </wp14:sizeRelV>
          </wp:anchor>
        </w:drawing>
      </w:r>
    </w:p>
    <w:sectPr w:rsidR="007D626A" w:rsidRPr="00C00346" w:rsidSect="00F91F70">
      <w:footnotePr>
        <w:numRestart w:val="eachSect"/>
      </w:footnotePr>
      <w:pgSz w:w="8789" w:h="13041"/>
      <w:pgMar w:top="1440" w:right="1080" w:bottom="1440" w:left="1080" w:header="720" w:footer="720" w:gutter="0"/>
      <w:paperSrc w:first="15" w:other="15"/>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0D79D" w14:textId="77777777" w:rsidR="00E1659A" w:rsidRDefault="00E1659A" w:rsidP="00715D41">
      <w:pPr>
        <w:spacing w:after="0"/>
      </w:pPr>
      <w:r>
        <w:separator/>
      </w:r>
    </w:p>
  </w:endnote>
  <w:endnote w:type="continuationSeparator" w:id="0">
    <w:p w14:paraId="1CD509A9" w14:textId="77777777" w:rsidR="00E1659A" w:rsidRDefault="00E1659A" w:rsidP="00715D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38EE" w14:textId="1D051B37" w:rsidR="00F91F70" w:rsidRDefault="00E1659A">
    <w:pPr>
      <w:pStyle w:val="Footer"/>
    </w:pPr>
    <w:r>
      <w:rPr>
        <w:noProof/>
      </w:rPr>
      <w:pict w14:anchorId="4015BD1F">
        <v:group id="Group 37" o:spid="_x0000_s2050" style="position:absolute;margin-left:1250.4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2051"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2052"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style="mso-next-textbox:#Text Box 39" inset=",,,0">
              <w:txbxContent>
                <w:sdt>
                  <w:sdtPr>
                    <w:rPr>
                      <w:rFonts w:asciiTheme="majorBidi" w:hAnsiTheme="majorBidi" w:cstheme="majorBidi"/>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48653DC5" w14:textId="25864C5A" w:rsidR="00C07534" w:rsidRPr="00C07534" w:rsidRDefault="00C07534">
                      <w:pPr>
                        <w:jc w:val="right"/>
                        <w:rPr>
                          <w:rFonts w:asciiTheme="majorBidi" w:hAnsiTheme="majorBidi" w:cstheme="majorBidi"/>
                          <w:color w:val="7F7F7F" w:themeColor="text1" w:themeTint="80"/>
                        </w:rPr>
                      </w:pPr>
                      <w:r w:rsidRPr="00C07534">
                        <w:rPr>
                          <w:rFonts w:asciiTheme="majorBidi" w:hAnsiTheme="majorBidi" w:cstheme="majorBidi"/>
                          <w:color w:val="7F7F7F" w:themeColor="text1" w:themeTint="80"/>
                        </w:rPr>
                        <w:t>Dr. Zainuddin, MA</w:t>
                      </w:r>
                    </w:p>
                  </w:sdtContent>
                </w:sdt>
                <w:p w14:paraId="6EFF90DF" w14:textId="77777777" w:rsidR="00C07534" w:rsidRDefault="00C07534">
                  <w:pPr>
                    <w:jc w:val="right"/>
                    <w:rPr>
                      <w:color w:val="808080" w:themeColor="background1" w:themeShade="80"/>
                    </w:rPr>
                  </w:pPr>
                </w:p>
              </w:txbxContent>
            </v:textbox>
          </v:shape>
          <w10:wrap type="square" anchorx="margin" anchory="margin"/>
        </v:group>
      </w:pict>
    </w:r>
    <w:r>
      <w:rPr>
        <w:noProof/>
      </w:rPr>
      <w:pict w14:anchorId="229C4C09">
        <v:rect id="Rectangle 40" o:spid="_x0000_s204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style="mso-next-textbox:#Rectangle 40">
            <w:txbxContent>
              <w:p w14:paraId="1ED82C41" w14:textId="77777777" w:rsidR="00C07534" w:rsidRPr="00C07534" w:rsidRDefault="00C07534">
                <w:pPr>
                  <w:jc w:val="right"/>
                  <w:rPr>
                    <w:rFonts w:asciiTheme="majorBidi" w:hAnsiTheme="majorBidi" w:cstheme="majorBidi"/>
                    <w:color w:val="FFFFFF" w:themeColor="background1"/>
                    <w:sz w:val="26"/>
                    <w:szCs w:val="26"/>
                  </w:rPr>
                </w:pPr>
                <w:r w:rsidRPr="00C07534">
                  <w:rPr>
                    <w:rFonts w:asciiTheme="majorBidi" w:hAnsiTheme="majorBidi" w:cstheme="majorBidi"/>
                    <w:color w:val="FFFFFF" w:themeColor="background1"/>
                    <w:sz w:val="26"/>
                    <w:szCs w:val="26"/>
                  </w:rPr>
                  <w:fldChar w:fldCharType="begin"/>
                </w:r>
                <w:r w:rsidRPr="00C07534">
                  <w:rPr>
                    <w:rFonts w:asciiTheme="majorBidi" w:hAnsiTheme="majorBidi" w:cstheme="majorBidi"/>
                    <w:color w:val="FFFFFF" w:themeColor="background1"/>
                    <w:sz w:val="26"/>
                    <w:szCs w:val="26"/>
                  </w:rPr>
                  <w:instrText xml:space="preserve"> PAGE   \* MERGEFORMAT </w:instrText>
                </w:r>
                <w:r w:rsidRPr="00C07534">
                  <w:rPr>
                    <w:rFonts w:asciiTheme="majorBidi" w:hAnsiTheme="majorBidi" w:cstheme="majorBidi"/>
                    <w:color w:val="FFFFFF" w:themeColor="background1"/>
                    <w:sz w:val="26"/>
                    <w:szCs w:val="26"/>
                  </w:rPr>
                  <w:fldChar w:fldCharType="separate"/>
                </w:r>
                <w:r w:rsidRPr="00C07534">
                  <w:rPr>
                    <w:rFonts w:asciiTheme="majorBidi" w:hAnsiTheme="majorBidi" w:cstheme="majorBidi"/>
                    <w:noProof/>
                    <w:color w:val="FFFFFF" w:themeColor="background1"/>
                    <w:sz w:val="26"/>
                    <w:szCs w:val="26"/>
                  </w:rPr>
                  <w:t>2</w:t>
                </w:r>
                <w:r w:rsidRPr="00C07534">
                  <w:rPr>
                    <w:rFonts w:asciiTheme="majorBidi" w:hAnsiTheme="majorBidi" w:cstheme="majorBidi"/>
                    <w:noProof/>
                    <w:color w:val="FFFFFF" w:themeColor="background1"/>
                    <w:sz w:val="26"/>
                    <w:szCs w:val="26"/>
                  </w:rPr>
                  <w:fldChar w:fldCharType="end"/>
                </w:r>
              </w:p>
            </w:txbxContent>
          </v:textbox>
          <w10:wrap type="square"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A2870" w14:textId="77777777" w:rsidR="00E1659A" w:rsidRDefault="00E1659A" w:rsidP="00715D41">
      <w:pPr>
        <w:spacing w:after="0"/>
      </w:pPr>
      <w:r>
        <w:separator/>
      </w:r>
    </w:p>
  </w:footnote>
  <w:footnote w:type="continuationSeparator" w:id="0">
    <w:p w14:paraId="1CB69952" w14:textId="77777777" w:rsidR="00E1659A" w:rsidRDefault="00E1659A" w:rsidP="00715D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6854B8F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1083518"/>
    <w:multiLevelType w:val="hybridMultilevel"/>
    <w:tmpl w:val="45FC36CA"/>
    <w:lvl w:ilvl="0" w:tplc="7C8C8B72">
      <w:start w:val="1"/>
      <w:numFmt w:val="upperLetter"/>
      <w:pStyle w:val="Style2"/>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082F2D1E"/>
    <w:multiLevelType w:val="hybridMultilevel"/>
    <w:tmpl w:val="313ADDB2"/>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089C7DD2"/>
    <w:multiLevelType w:val="hybridMultilevel"/>
    <w:tmpl w:val="6128D282"/>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117448FA"/>
    <w:multiLevelType w:val="hybridMultilevel"/>
    <w:tmpl w:val="A5C059B0"/>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15AC1E4D"/>
    <w:multiLevelType w:val="hybridMultilevel"/>
    <w:tmpl w:val="4F0028EC"/>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15:restartNumberingAfterBreak="0">
    <w:nsid w:val="2454524D"/>
    <w:multiLevelType w:val="hybridMultilevel"/>
    <w:tmpl w:val="3DB255E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9F303FA"/>
    <w:multiLevelType w:val="hybridMultilevel"/>
    <w:tmpl w:val="FE28047C"/>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2AF10B53"/>
    <w:multiLevelType w:val="hybridMultilevel"/>
    <w:tmpl w:val="5DFCE6D4"/>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2ECF668D"/>
    <w:multiLevelType w:val="hybridMultilevel"/>
    <w:tmpl w:val="E0D00A10"/>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382C204B"/>
    <w:multiLevelType w:val="hybridMultilevel"/>
    <w:tmpl w:val="31DC404E"/>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3FE32B1B"/>
    <w:multiLevelType w:val="multilevel"/>
    <w:tmpl w:val="A8265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376586"/>
    <w:multiLevelType w:val="hybridMultilevel"/>
    <w:tmpl w:val="05587706"/>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3" w15:restartNumberingAfterBreak="0">
    <w:nsid w:val="531B0755"/>
    <w:multiLevelType w:val="hybridMultilevel"/>
    <w:tmpl w:val="14D48390"/>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5B1B6921"/>
    <w:multiLevelType w:val="hybridMultilevel"/>
    <w:tmpl w:val="CC3251B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CDE0931"/>
    <w:multiLevelType w:val="hybridMultilevel"/>
    <w:tmpl w:val="AA946C74"/>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5D9867E4"/>
    <w:multiLevelType w:val="hybridMultilevel"/>
    <w:tmpl w:val="BBA65CD8"/>
    <w:lvl w:ilvl="0" w:tplc="3EE07394">
      <w:start w:val="1"/>
      <w:numFmt w:val="upperLetter"/>
      <w:lvlText w:val="%1."/>
      <w:lvlJc w:val="left"/>
      <w:pPr>
        <w:ind w:left="360" w:hanging="360"/>
      </w:pPr>
      <w:rPr>
        <w:rFonts w:asciiTheme="majorBidi" w:hAnsiTheme="majorBidi" w:cstheme="majorBidi"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79980188"/>
    <w:multiLevelType w:val="hybridMultilevel"/>
    <w:tmpl w:val="DCA41610"/>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8" w15:restartNumberingAfterBreak="0">
    <w:nsid w:val="7C0231D1"/>
    <w:multiLevelType w:val="hybridMultilevel"/>
    <w:tmpl w:val="C75E1254"/>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7DD360FC"/>
    <w:multiLevelType w:val="hybridMultilevel"/>
    <w:tmpl w:val="19A2D062"/>
    <w:lvl w:ilvl="0" w:tplc="F12A970E">
      <w:start w:val="1"/>
      <w:numFmt w:val="upperLetter"/>
      <w:pStyle w:val="Style1"/>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0"/>
  </w:num>
  <w:num w:numId="2">
    <w:abstractNumId w:val="6"/>
  </w:num>
  <w:num w:numId="3">
    <w:abstractNumId w:val="11"/>
  </w:num>
  <w:num w:numId="4">
    <w:abstractNumId w:val="19"/>
  </w:num>
  <w:num w:numId="5">
    <w:abstractNumId w:val="9"/>
  </w:num>
  <w:num w:numId="6">
    <w:abstractNumId w:val="16"/>
  </w:num>
  <w:num w:numId="7">
    <w:abstractNumId w:val="8"/>
  </w:num>
  <w:num w:numId="8">
    <w:abstractNumId w:val="5"/>
  </w:num>
  <w:num w:numId="9">
    <w:abstractNumId w:val="15"/>
  </w:num>
  <w:num w:numId="10">
    <w:abstractNumId w:val="2"/>
  </w:num>
  <w:num w:numId="11">
    <w:abstractNumId w:val="17"/>
  </w:num>
  <w:num w:numId="12">
    <w:abstractNumId w:val="4"/>
  </w:num>
  <w:num w:numId="13">
    <w:abstractNumId w:val="3"/>
  </w:num>
  <w:num w:numId="14">
    <w:abstractNumId w:val="7"/>
  </w:num>
  <w:num w:numId="15">
    <w:abstractNumId w:val="13"/>
  </w:num>
  <w:num w:numId="16">
    <w:abstractNumId w:val="12"/>
  </w:num>
  <w:num w:numId="17">
    <w:abstractNumId w:val="10"/>
  </w:num>
  <w:num w:numId="18">
    <w:abstractNumId w:val="18"/>
  </w:num>
  <w:num w:numId="19">
    <w:abstractNumId w:val="1"/>
  </w:num>
  <w:num w:numId="20">
    <w:abstractNumId w:val="1"/>
    <w:lvlOverride w:ilvl="0">
      <w:startOverride w:val="1"/>
    </w:lvlOverride>
  </w:num>
  <w:num w:numId="21">
    <w:abstractNumId w:val="1"/>
    <w:lvlOverride w:ilvl="0">
      <w:startOverride w:val="1"/>
    </w:lvlOverride>
  </w:num>
  <w:num w:numId="22">
    <w:abstractNumId w:val="1"/>
    <w:lvlOverride w:ilvl="0">
      <w:startOverride w:val="1"/>
    </w:lvlOverride>
  </w:num>
  <w:num w:numId="23">
    <w:abstractNumId w:val="1"/>
    <w:lvlOverride w:ilvl="0">
      <w:startOverride w:val="1"/>
    </w:lvlOverride>
  </w:num>
  <w:num w:numId="24">
    <w:abstractNumId w:val="1"/>
    <w:lvlOverride w:ilvl="0">
      <w:startOverride w:val="1"/>
    </w:lvlOverride>
  </w:num>
  <w:num w:numId="25">
    <w:abstractNumId w:val="1"/>
    <w:lvlOverride w:ilvl="0">
      <w:startOverride w:val="1"/>
    </w:lvlOverride>
  </w:num>
  <w:num w:numId="26">
    <w:abstractNumId w:val="1"/>
    <w:lvlOverride w:ilvl="0">
      <w:startOverride w:val="1"/>
    </w:lvlOverride>
  </w:num>
  <w:num w:numId="27">
    <w:abstractNumId w:val="1"/>
    <w:lvlOverride w:ilvl="0">
      <w:startOverride w:val="1"/>
    </w:lvlOverride>
  </w:num>
  <w:num w:numId="28">
    <w:abstractNumId w:val="1"/>
    <w:lvlOverride w:ilvl="0">
      <w:startOverride w:val="1"/>
    </w:lvlOverride>
  </w:num>
  <w:num w:numId="29">
    <w:abstractNumId w:val="1"/>
    <w:lvlOverride w:ilvl="0">
      <w:startOverride w:val="1"/>
    </w:lvlOverride>
  </w:num>
  <w:num w:numId="30">
    <w:abstractNumId w:val="1"/>
    <w:lvlOverride w:ilvl="0">
      <w:startOverride w:val="1"/>
    </w:lvlOverride>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3"/>
    <o:shapelayout v:ext="edit">
      <o:idmap v:ext="edit" data="2"/>
    </o:shapelayout>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790A"/>
    <w:rsid w:val="0003146B"/>
    <w:rsid w:val="0007368A"/>
    <w:rsid w:val="00143A5E"/>
    <w:rsid w:val="00171280"/>
    <w:rsid w:val="001A661E"/>
    <w:rsid w:val="001B46FE"/>
    <w:rsid w:val="001D02A6"/>
    <w:rsid w:val="001E2CC2"/>
    <w:rsid w:val="0021339E"/>
    <w:rsid w:val="002B4175"/>
    <w:rsid w:val="002D7632"/>
    <w:rsid w:val="002E6EC3"/>
    <w:rsid w:val="003A5690"/>
    <w:rsid w:val="003E2F5F"/>
    <w:rsid w:val="00402E88"/>
    <w:rsid w:val="00423B6E"/>
    <w:rsid w:val="0042533D"/>
    <w:rsid w:val="004743C5"/>
    <w:rsid w:val="0048410C"/>
    <w:rsid w:val="004B790A"/>
    <w:rsid w:val="00500D4B"/>
    <w:rsid w:val="005643AC"/>
    <w:rsid w:val="005A456F"/>
    <w:rsid w:val="00605218"/>
    <w:rsid w:val="00657B1F"/>
    <w:rsid w:val="0066179D"/>
    <w:rsid w:val="00676C49"/>
    <w:rsid w:val="006F5D49"/>
    <w:rsid w:val="00715D41"/>
    <w:rsid w:val="007546C7"/>
    <w:rsid w:val="0076095B"/>
    <w:rsid w:val="007A3323"/>
    <w:rsid w:val="007A67DA"/>
    <w:rsid w:val="007B2F3F"/>
    <w:rsid w:val="007D626A"/>
    <w:rsid w:val="00862FF3"/>
    <w:rsid w:val="008640CC"/>
    <w:rsid w:val="00873063"/>
    <w:rsid w:val="008A0B0E"/>
    <w:rsid w:val="008C6379"/>
    <w:rsid w:val="00903244"/>
    <w:rsid w:val="00954F54"/>
    <w:rsid w:val="00962A7F"/>
    <w:rsid w:val="00976DC1"/>
    <w:rsid w:val="009A1B17"/>
    <w:rsid w:val="00A42460"/>
    <w:rsid w:val="00A47AE6"/>
    <w:rsid w:val="00A775D7"/>
    <w:rsid w:val="00A87273"/>
    <w:rsid w:val="00AB49C9"/>
    <w:rsid w:val="00B72C75"/>
    <w:rsid w:val="00B92944"/>
    <w:rsid w:val="00BD3964"/>
    <w:rsid w:val="00C00346"/>
    <w:rsid w:val="00C07534"/>
    <w:rsid w:val="00C13334"/>
    <w:rsid w:val="00C17362"/>
    <w:rsid w:val="00C173AD"/>
    <w:rsid w:val="00CB2275"/>
    <w:rsid w:val="00CD1527"/>
    <w:rsid w:val="00D27692"/>
    <w:rsid w:val="00D27AE0"/>
    <w:rsid w:val="00D43545"/>
    <w:rsid w:val="00D76BD2"/>
    <w:rsid w:val="00D9351F"/>
    <w:rsid w:val="00D9660D"/>
    <w:rsid w:val="00DA3143"/>
    <w:rsid w:val="00DA53BD"/>
    <w:rsid w:val="00E1659A"/>
    <w:rsid w:val="00E41321"/>
    <w:rsid w:val="00EA319D"/>
    <w:rsid w:val="00EB7DEB"/>
    <w:rsid w:val="00EF7141"/>
    <w:rsid w:val="00F3676F"/>
    <w:rsid w:val="00F4219F"/>
    <w:rsid w:val="00F7579D"/>
    <w:rsid w:val="00F91F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8CE7FD8"/>
  <w15:docId w15:val="{F2734070-C0DA-4294-A441-E919DEBB1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7A3323"/>
    <w:pPr>
      <w:keepNext/>
      <w:keepLines/>
      <w:spacing w:before="360" w:after="80"/>
      <w:jc w:val="center"/>
      <w:outlineLvl w:val="0"/>
    </w:pPr>
    <w:rPr>
      <w:rFonts w:asciiTheme="majorBidi" w:eastAsiaTheme="majorEastAsia" w:hAnsiTheme="majorBidi" w:cstheme="majorBidi"/>
      <w:b/>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link w:val="FirstParagraphChar"/>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7A3323"/>
    <w:rPr>
      <w:rFonts w:asciiTheme="majorBidi" w:eastAsiaTheme="majorEastAsia" w:hAnsiTheme="majorBidi" w:cstheme="majorBidi"/>
      <w:b/>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unhideWhenUsed/>
    <w:rsid w:val="00715D41"/>
    <w:pPr>
      <w:spacing w:before="100" w:beforeAutospacing="1" w:after="100" w:afterAutospacing="1"/>
    </w:pPr>
    <w:rPr>
      <w:rFonts w:ascii="Times New Roman" w:eastAsia="Times New Roman" w:hAnsi="Times New Roman" w:cs="Times New Roman"/>
      <w:lang w:val="en-ID" w:eastAsia="en-ID"/>
    </w:rPr>
  </w:style>
  <w:style w:type="character" w:styleId="Strong">
    <w:name w:val="Strong"/>
    <w:basedOn w:val="DefaultParagraphFont"/>
    <w:uiPriority w:val="22"/>
    <w:qFormat/>
    <w:rsid w:val="00715D41"/>
    <w:rPr>
      <w:b/>
      <w:bCs/>
    </w:rPr>
  </w:style>
  <w:style w:type="character" w:styleId="Emphasis">
    <w:name w:val="Emphasis"/>
    <w:basedOn w:val="DefaultParagraphFont"/>
    <w:uiPriority w:val="20"/>
    <w:qFormat/>
    <w:rsid w:val="00715D41"/>
    <w:rPr>
      <w:i/>
      <w:iCs/>
    </w:rPr>
  </w:style>
  <w:style w:type="paragraph" w:styleId="Header">
    <w:name w:val="header"/>
    <w:basedOn w:val="Normal"/>
    <w:link w:val="HeaderChar"/>
    <w:uiPriority w:val="99"/>
    <w:unhideWhenUsed/>
    <w:rsid w:val="00715D41"/>
    <w:pPr>
      <w:tabs>
        <w:tab w:val="center" w:pos="4513"/>
        <w:tab w:val="right" w:pos="9026"/>
      </w:tabs>
      <w:spacing w:after="0"/>
    </w:pPr>
  </w:style>
  <w:style w:type="character" w:customStyle="1" w:styleId="HeaderChar">
    <w:name w:val="Header Char"/>
    <w:basedOn w:val="DefaultParagraphFont"/>
    <w:link w:val="Header"/>
    <w:uiPriority w:val="99"/>
    <w:rsid w:val="00715D41"/>
  </w:style>
  <w:style w:type="paragraph" w:styleId="Footer">
    <w:name w:val="footer"/>
    <w:basedOn w:val="Normal"/>
    <w:link w:val="FooterChar"/>
    <w:uiPriority w:val="99"/>
    <w:unhideWhenUsed/>
    <w:rsid w:val="00715D41"/>
    <w:pPr>
      <w:tabs>
        <w:tab w:val="center" w:pos="4513"/>
        <w:tab w:val="right" w:pos="9026"/>
      </w:tabs>
      <w:spacing w:after="0"/>
    </w:pPr>
  </w:style>
  <w:style w:type="character" w:customStyle="1" w:styleId="FooterChar">
    <w:name w:val="Footer Char"/>
    <w:basedOn w:val="DefaultParagraphFont"/>
    <w:link w:val="Footer"/>
    <w:uiPriority w:val="99"/>
    <w:rsid w:val="00715D41"/>
  </w:style>
  <w:style w:type="paragraph" w:customStyle="1" w:styleId="Style1">
    <w:name w:val="Style1"/>
    <w:basedOn w:val="FirstParagraph"/>
    <w:link w:val="Style1Char"/>
    <w:qFormat/>
    <w:rsid w:val="009A1B17"/>
    <w:pPr>
      <w:numPr>
        <w:numId w:val="4"/>
      </w:numPr>
      <w:spacing w:line="276" w:lineRule="auto"/>
      <w:jc w:val="both"/>
    </w:pPr>
    <w:rPr>
      <w:rFonts w:asciiTheme="majorBidi" w:hAnsiTheme="majorBidi" w:cstheme="majorBidi"/>
      <w:b/>
      <w:bCs/>
    </w:rPr>
  </w:style>
  <w:style w:type="paragraph" w:customStyle="1" w:styleId="Style2">
    <w:name w:val="Style2"/>
    <w:basedOn w:val="Heading2"/>
    <w:qFormat/>
    <w:rsid w:val="009A1B17"/>
    <w:pPr>
      <w:numPr>
        <w:numId w:val="19"/>
      </w:numPr>
      <w:spacing w:line="276" w:lineRule="auto"/>
    </w:pPr>
    <w:rPr>
      <w:rFonts w:asciiTheme="majorBidi" w:hAnsiTheme="majorBidi"/>
      <w:b/>
      <w:color w:val="auto"/>
      <w:sz w:val="24"/>
      <w:lang w:val="en-ID"/>
    </w:rPr>
  </w:style>
  <w:style w:type="character" w:customStyle="1" w:styleId="BodyTextChar">
    <w:name w:val="Body Text Char"/>
    <w:basedOn w:val="DefaultParagraphFont"/>
    <w:link w:val="BodyText"/>
    <w:rsid w:val="009A1B17"/>
  </w:style>
  <w:style w:type="character" w:customStyle="1" w:styleId="FirstParagraphChar">
    <w:name w:val="First Paragraph Char"/>
    <w:basedOn w:val="BodyTextChar"/>
    <w:link w:val="FirstParagraph"/>
    <w:rsid w:val="009A1B17"/>
  </w:style>
  <w:style w:type="character" w:customStyle="1" w:styleId="Style1Char">
    <w:name w:val="Style1 Char"/>
    <w:basedOn w:val="FirstParagraphChar"/>
    <w:link w:val="Style1"/>
    <w:rsid w:val="009A1B17"/>
    <w:rPr>
      <w:rFonts w:asciiTheme="majorBidi" w:hAnsiTheme="majorBidi" w:cstheme="majorBidi"/>
      <w:b/>
      <w:bCs/>
    </w:rPr>
  </w:style>
  <w:style w:type="paragraph" w:styleId="TOC1">
    <w:name w:val="toc 1"/>
    <w:basedOn w:val="Normal"/>
    <w:next w:val="Normal"/>
    <w:autoRedefine/>
    <w:uiPriority w:val="39"/>
    <w:unhideWhenUsed/>
    <w:rsid w:val="007D626A"/>
    <w:pPr>
      <w:tabs>
        <w:tab w:val="right" w:leader="dot" w:pos="6619"/>
      </w:tabs>
      <w:spacing w:after="100"/>
    </w:pPr>
    <w:rPr>
      <w:rFonts w:asciiTheme="majorBidi" w:hAnsiTheme="majorBidi" w:cstheme="majorBidi"/>
      <w:b/>
      <w:bCs/>
      <w:noProof/>
    </w:rPr>
  </w:style>
  <w:style w:type="paragraph" w:styleId="TOC2">
    <w:name w:val="toc 2"/>
    <w:basedOn w:val="Normal"/>
    <w:next w:val="Normal"/>
    <w:autoRedefine/>
    <w:uiPriority w:val="39"/>
    <w:unhideWhenUsed/>
    <w:rsid w:val="007546C7"/>
    <w:pPr>
      <w:spacing w:after="100"/>
      <w:ind w:left="240"/>
    </w:pPr>
  </w:style>
  <w:style w:type="paragraph" w:styleId="TOC3">
    <w:name w:val="toc 3"/>
    <w:basedOn w:val="Normal"/>
    <w:next w:val="Normal"/>
    <w:autoRedefine/>
    <w:uiPriority w:val="39"/>
    <w:unhideWhenUsed/>
    <w:rsid w:val="007546C7"/>
    <w:pPr>
      <w:spacing w:after="100" w:line="259" w:lineRule="auto"/>
      <w:ind w:left="440"/>
    </w:pPr>
    <w:rPr>
      <w:rFonts w:eastAsiaTheme="minorEastAsia"/>
      <w:sz w:val="22"/>
      <w:szCs w:val="22"/>
      <w:lang w:val="en-ID" w:eastAsia="en-ID"/>
    </w:rPr>
  </w:style>
  <w:style w:type="paragraph" w:styleId="TOC4">
    <w:name w:val="toc 4"/>
    <w:basedOn w:val="Normal"/>
    <w:next w:val="Normal"/>
    <w:autoRedefine/>
    <w:uiPriority w:val="39"/>
    <w:unhideWhenUsed/>
    <w:rsid w:val="007546C7"/>
    <w:pPr>
      <w:spacing w:after="100" w:line="259" w:lineRule="auto"/>
      <w:ind w:left="660"/>
    </w:pPr>
    <w:rPr>
      <w:rFonts w:eastAsiaTheme="minorEastAsia"/>
      <w:sz w:val="22"/>
      <w:szCs w:val="22"/>
      <w:lang w:val="en-ID" w:eastAsia="en-ID"/>
    </w:rPr>
  </w:style>
  <w:style w:type="paragraph" w:styleId="TOC5">
    <w:name w:val="toc 5"/>
    <w:basedOn w:val="Normal"/>
    <w:next w:val="Normal"/>
    <w:autoRedefine/>
    <w:uiPriority w:val="39"/>
    <w:unhideWhenUsed/>
    <w:rsid w:val="007546C7"/>
    <w:pPr>
      <w:spacing w:after="100" w:line="259" w:lineRule="auto"/>
      <w:ind w:left="880"/>
    </w:pPr>
    <w:rPr>
      <w:rFonts w:eastAsiaTheme="minorEastAsia"/>
      <w:sz w:val="22"/>
      <w:szCs w:val="22"/>
      <w:lang w:val="en-ID" w:eastAsia="en-ID"/>
    </w:rPr>
  </w:style>
  <w:style w:type="paragraph" w:styleId="TOC6">
    <w:name w:val="toc 6"/>
    <w:basedOn w:val="Normal"/>
    <w:next w:val="Normal"/>
    <w:autoRedefine/>
    <w:uiPriority w:val="39"/>
    <w:unhideWhenUsed/>
    <w:rsid w:val="007546C7"/>
    <w:pPr>
      <w:spacing w:after="100" w:line="259" w:lineRule="auto"/>
      <w:ind w:left="1100"/>
    </w:pPr>
    <w:rPr>
      <w:rFonts w:eastAsiaTheme="minorEastAsia"/>
      <w:sz w:val="22"/>
      <w:szCs w:val="22"/>
      <w:lang w:val="en-ID" w:eastAsia="en-ID"/>
    </w:rPr>
  </w:style>
  <w:style w:type="paragraph" w:styleId="TOC7">
    <w:name w:val="toc 7"/>
    <w:basedOn w:val="Normal"/>
    <w:next w:val="Normal"/>
    <w:autoRedefine/>
    <w:uiPriority w:val="39"/>
    <w:unhideWhenUsed/>
    <w:rsid w:val="007546C7"/>
    <w:pPr>
      <w:spacing w:after="100" w:line="259" w:lineRule="auto"/>
      <w:ind w:left="1320"/>
    </w:pPr>
    <w:rPr>
      <w:rFonts w:eastAsiaTheme="minorEastAsia"/>
      <w:sz w:val="22"/>
      <w:szCs w:val="22"/>
      <w:lang w:val="en-ID" w:eastAsia="en-ID"/>
    </w:rPr>
  </w:style>
  <w:style w:type="paragraph" w:styleId="TOC8">
    <w:name w:val="toc 8"/>
    <w:basedOn w:val="Normal"/>
    <w:next w:val="Normal"/>
    <w:autoRedefine/>
    <w:uiPriority w:val="39"/>
    <w:unhideWhenUsed/>
    <w:rsid w:val="007546C7"/>
    <w:pPr>
      <w:spacing w:after="100" w:line="259" w:lineRule="auto"/>
      <w:ind w:left="1540"/>
    </w:pPr>
    <w:rPr>
      <w:rFonts w:eastAsiaTheme="minorEastAsia"/>
      <w:sz w:val="22"/>
      <w:szCs w:val="22"/>
      <w:lang w:val="en-ID" w:eastAsia="en-ID"/>
    </w:rPr>
  </w:style>
  <w:style w:type="paragraph" w:styleId="TOC9">
    <w:name w:val="toc 9"/>
    <w:basedOn w:val="Normal"/>
    <w:next w:val="Normal"/>
    <w:autoRedefine/>
    <w:uiPriority w:val="39"/>
    <w:unhideWhenUsed/>
    <w:rsid w:val="007546C7"/>
    <w:pPr>
      <w:spacing w:after="100" w:line="259" w:lineRule="auto"/>
      <w:ind w:left="1760"/>
    </w:pPr>
    <w:rPr>
      <w:rFonts w:eastAsiaTheme="minorEastAsia"/>
      <w:sz w:val="22"/>
      <w:szCs w:val="22"/>
      <w:lang w:val="en-ID" w:eastAsia="en-ID"/>
    </w:rPr>
  </w:style>
  <w:style w:type="character" w:customStyle="1" w:styleId="UnresolvedMention1">
    <w:name w:val="Unresolved Mention1"/>
    <w:basedOn w:val="DefaultParagraphFont"/>
    <w:uiPriority w:val="99"/>
    <w:semiHidden/>
    <w:unhideWhenUsed/>
    <w:rsid w:val="007546C7"/>
    <w:rPr>
      <w:color w:val="605E5C"/>
      <w:shd w:val="clear" w:color="auto" w:fill="E1DFDD"/>
    </w:rPr>
  </w:style>
  <w:style w:type="paragraph" w:styleId="ListParagraph">
    <w:name w:val="List Paragraph"/>
    <w:basedOn w:val="Normal"/>
    <w:link w:val="ListParagraphChar"/>
    <w:uiPriority w:val="34"/>
    <w:qFormat/>
    <w:rsid w:val="00A775D7"/>
    <w:pPr>
      <w:widowControl w:val="0"/>
      <w:spacing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A775D7"/>
    <w:rPr>
      <w:sz w:val="22"/>
      <w:szCs w:val="22"/>
    </w:rPr>
  </w:style>
  <w:style w:type="character" w:styleId="UnresolvedMention">
    <w:name w:val="Unresolved Mention"/>
    <w:basedOn w:val="DefaultParagraphFont"/>
    <w:uiPriority w:val="99"/>
    <w:semiHidden/>
    <w:unhideWhenUsed/>
    <w:rsid w:val="007D62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24933">
      <w:bodyDiv w:val="1"/>
      <w:marLeft w:val="0"/>
      <w:marRight w:val="0"/>
      <w:marTop w:val="0"/>
      <w:marBottom w:val="0"/>
      <w:divBdr>
        <w:top w:val="none" w:sz="0" w:space="0" w:color="auto"/>
        <w:left w:val="none" w:sz="0" w:space="0" w:color="auto"/>
        <w:bottom w:val="none" w:sz="0" w:space="0" w:color="auto"/>
        <w:right w:val="none" w:sz="0" w:space="0" w:color="auto"/>
      </w:divBdr>
    </w:div>
    <w:div w:id="109864848">
      <w:bodyDiv w:val="1"/>
      <w:marLeft w:val="0"/>
      <w:marRight w:val="0"/>
      <w:marTop w:val="0"/>
      <w:marBottom w:val="0"/>
      <w:divBdr>
        <w:top w:val="none" w:sz="0" w:space="0" w:color="auto"/>
        <w:left w:val="none" w:sz="0" w:space="0" w:color="auto"/>
        <w:bottom w:val="none" w:sz="0" w:space="0" w:color="auto"/>
        <w:right w:val="none" w:sz="0" w:space="0" w:color="auto"/>
      </w:divBdr>
    </w:div>
    <w:div w:id="130100101">
      <w:bodyDiv w:val="1"/>
      <w:marLeft w:val="0"/>
      <w:marRight w:val="0"/>
      <w:marTop w:val="0"/>
      <w:marBottom w:val="0"/>
      <w:divBdr>
        <w:top w:val="none" w:sz="0" w:space="0" w:color="auto"/>
        <w:left w:val="none" w:sz="0" w:space="0" w:color="auto"/>
        <w:bottom w:val="none" w:sz="0" w:space="0" w:color="auto"/>
        <w:right w:val="none" w:sz="0" w:space="0" w:color="auto"/>
      </w:divBdr>
    </w:div>
    <w:div w:id="148594006">
      <w:bodyDiv w:val="1"/>
      <w:marLeft w:val="0"/>
      <w:marRight w:val="0"/>
      <w:marTop w:val="0"/>
      <w:marBottom w:val="0"/>
      <w:divBdr>
        <w:top w:val="none" w:sz="0" w:space="0" w:color="auto"/>
        <w:left w:val="none" w:sz="0" w:space="0" w:color="auto"/>
        <w:bottom w:val="none" w:sz="0" w:space="0" w:color="auto"/>
        <w:right w:val="none" w:sz="0" w:space="0" w:color="auto"/>
      </w:divBdr>
    </w:div>
    <w:div w:id="161507864">
      <w:bodyDiv w:val="1"/>
      <w:marLeft w:val="0"/>
      <w:marRight w:val="0"/>
      <w:marTop w:val="0"/>
      <w:marBottom w:val="0"/>
      <w:divBdr>
        <w:top w:val="none" w:sz="0" w:space="0" w:color="auto"/>
        <w:left w:val="none" w:sz="0" w:space="0" w:color="auto"/>
        <w:bottom w:val="none" w:sz="0" w:space="0" w:color="auto"/>
        <w:right w:val="none" w:sz="0" w:space="0" w:color="auto"/>
      </w:divBdr>
    </w:div>
    <w:div w:id="170414558">
      <w:bodyDiv w:val="1"/>
      <w:marLeft w:val="0"/>
      <w:marRight w:val="0"/>
      <w:marTop w:val="0"/>
      <w:marBottom w:val="0"/>
      <w:divBdr>
        <w:top w:val="none" w:sz="0" w:space="0" w:color="auto"/>
        <w:left w:val="none" w:sz="0" w:space="0" w:color="auto"/>
        <w:bottom w:val="none" w:sz="0" w:space="0" w:color="auto"/>
        <w:right w:val="none" w:sz="0" w:space="0" w:color="auto"/>
      </w:divBdr>
    </w:div>
    <w:div w:id="185022175">
      <w:bodyDiv w:val="1"/>
      <w:marLeft w:val="0"/>
      <w:marRight w:val="0"/>
      <w:marTop w:val="0"/>
      <w:marBottom w:val="0"/>
      <w:divBdr>
        <w:top w:val="none" w:sz="0" w:space="0" w:color="auto"/>
        <w:left w:val="none" w:sz="0" w:space="0" w:color="auto"/>
        <w:bottom w:val="none" w:sz="0" w:space="0" w:color="auto"/>
        <w:right w:val="none" w:sz="0" w:space="0" w:color="auto"/>
      </w:divBdr>
    </w:div>
    <w:div w:id="188105953">
      <w:bodyDiv w:val="1"/>
      <w:marLeft w:val="0"/>
      <w:marRight w:val="0"/>
      <w:marTop w:val="0"/>
      <w:marBottom w:val="0"/>
      <w:divBdr>
        <w:top w:val="none" w:sz="0" w:space="0" w:color="auto"/>
        <w:left w:val="none" w:sz="0" w:space="0" w:color="auto"/>
        <w:bottom w:val="none" w:sz="0" w:space="0" w:color="auto"/>
        <w:right w:val="none" w:sz="0" w:space="0" w:color="auto"/>
      </w:divBdr>
    </w:div>
    <w:div w:id="210001692">
      <w:bodyDiv w:val="1"/>
      <w:marLeft w:val="0"/>
      <w:marRight w:val="0"/>
      <w:marTop w:val="0"/>
      <w:marBottom w:val="0"/>
      <w:divBdr>
        <w:top w:val="none" w:sz="0" w:space="0" w:color="auto"/>
        <w:left w:val="none" w:sz="0" w:space="0" w:color="auto"/>
        <w:bottom w:val="none" w:sz="0" w:space="0" w:color="auto"/>
        <w:right w:val="none" w:sz="0" w:space="0" w:color="auto"/>
      </w:divBdr>
    </w:div>
    <w:div w:id="210265713">
      <w:bodyDiv w:val="1"/>
      <w:marLeft w:val="0"/>
      <w:marRight w:val="0"/>
      <w:marTop w:val="0"/>
      <w:marBottom w:val="0"/>
      <w:divBdr>
        <w:top w:val="none" w:sz="0" w:space="0" w:color="auto"/>
        <w:left w:val="none" w:sz="0" w:space="0" w:color="auto"/>
        <w:bottom w:val="none" w:sz="0" w:space="0" w:color="auto"/>
        <w:right w:val="none" w:sz="0" w:space="0" w:color="auto"/>
      </w:divBdr>
    </w:div>
    <w:div w:id="324826788">
      <w:bodyDiv w:val="1"/>
      <w:marLeft w:val="0"/>
      <w:marRight w:val="0"/>
      <w:marTop w:val="0"/>
      <w:marBottom w:val="0"/>
      <w:divBdr>
        <w:top w:val="none" w:sz="0" w:space="0" w:color="auto"/>
        <w:left w:val="none" w:sz="0" w:space="0" w:color="auto"/>
        <w:bottom w:val="none" w:sz="0" w:space="0" w:color="auto"/>
        <w:right w:val="none" w:sz="0" w:space="0" w:color="auto"/>
      </w:divBdr>
    </w:div>
    <w:div w:id="349993836">
      <w:bodyDiv w:val="1"/>
      <w:marLeft w:val="0"/>
      <w:marRight w:val="0"/>
      <w:marTop w:val="0"/>
      <w:marBottom w:val="0"/>
      <w:divBdr>
        <w:top w:val="none" w:sz="0" w:space="0" w:color="auto"/>
        <w:left w:val="none" w:sz="0" w:space="0" w:color="auto"/>
        <w:bottom w:val="none" w:sz="0" w:space="0" w:color="auto"/>
        <w:right w:val="none" w:sz="0" w:space="0" w:color="auto"/>
      </w:divBdr>
    </w:div>
    <w:div w:id="367687485">
      <w:bodyDiv w:val="1"/>
      <w:marLeft w:val="0"/>
      <w:marRight w:val="0"/>
      <w:marTop w:val="0"/>
      <w:marBottom w:val="0"/>
      <w:divBdr>
        <w:top w:val="none" w:sz="0" w:space="0" w:color="auto"/>
        <w:left w:val="none" w:sz="0" w:space="0" w:color="auto"/>
        <w:bottom w:val="none" w:sz="0" w:space="0" w:color="auto"/>
        <w:right w:val="none" w:sz="0" w:space="0" w:color="auto"/>
      </w:divBdr>
    </w:div>
    <w:div w:id="400757463">
      <w:bodyDiv w:val="1"/>
      <w:marLeft w:val="0"/>
      <w:marRight w:val="0"/>
      <w:marTop w:val="0"/>
      <w:marBottom w:val="0"/>
      <w:divBdr>
        <w:top w:val="none" w:sz="0" w:space="0" w:color="auto"/>
        <w:left w:val="none" w:sz="0" w:space="0" w:color="auto"/>
        <w:bottom w:val="none" w:sz="0" w:space="0" w:color="auto"/>
        <w:right w:val="none" w:sz="0" w:space="0" w:color="auto"/>
      </w:divBdr>
    </w:div>
    <w:div w:id="425421648">
      <w:bodyDiv w:val="1"/>
      <w:marLeft w:val="0"/>
      <w:marRight w:val="0"/>
      <w:marTop w:val="0"/>
      <w:marBottom w:val="0"/>
      <w:divBdr>
        <w:top w:val="none" w:sz="0" w:space="0" w:color="auto"/>
        <w:left w:val="none" w:sz="0" w:space="0" w:color="auto"/>
        <w:bottom w:val="none" w:sz="0" w:space="0" w:color="auto"/>
        <w:right w:val="none" w:sz="0" w:space="0" w:color="auto"/>
      </w:divBdr>
    </w:div>
    <w:div w:id="460609648">
      <w:bodyDiv w:val="1"/>
      <w:marLeft w:val="0"/>
      <w:marRight w:val="0"/>
      <w:marTop w:val="0"/>
      <w:marBottom w:val="0"/>
      <w:divBdr>
        <w:top w:val="none" w:sz="0" w:space="0" w:color="auto"/>
        <w:left w:val="none" w:sz="0" w:space="0" w:color="auto"/>
        <w:bottom w:val="none" w:sz="0" w:space="0" w:color="auto"/>
        <w:right w:val="none" w:sz="0" w:space="0" w:color="auto"/>
      </w:divBdr>
    </w:div>
    <w:div w:id="476190259">
      <w:bodyDiv w:val="1"/>
      <w:marLeft w:val="0"/>
      <w:marRight w:val="0"/>
      <w:marTop w:val="0"/>
      <w:marBottom w:val="0"/>
      <w:divBdr>
        <w:top w:val="none" w:sz="0" w:space="0" w:color="auto"/>
        <w:left w:val="none" w:sz="0" w:space="0" w:color="auto"/>
        <w:bottom w:val="none" w:sz="0" w:space="0" w:color="auto"/>
        <w:right w:val="none" w:sz="0" w:space="0" w:color="auto"/>
      </w:divBdr>
    </w:div>
    <w:div w:id="503403687">
      <w:bodyDiv w:val="1"/>
      <w:marLeft w:val="0"/>
      <w:marRight w:val="0"/>
      <w:marTop w:val="0"/>
      <w:marBottom w:val="0"/>
      <w:divBdr>
        <w:top w:val="none" w:sz="0" w:space="0" w:color="auto"/>
        <w:left w:val="none" w:sz="0" w:space="0" w:color="auto"/>
        <w:bottom w:val="none" w:sz="0" w:space="0" w:color="auto"/>
        <w:right w:val="none" w:sz="0" w:space="0" w:color="auto"/>
      </w:divBdr>
    </w:div>
    <w:div w:id="507061277">
      <w:bodyDiv w:val="1"/>
      <w:marLeft w:val="0"/>
      <w:marRight w:val="0"/>
      <w:marTop w:val="0"/>
      <w:marBottom w:val="0"/>
      <w:divBdr>
        <w:top w:val="none" w:sz="0" w:space="0" w:color="auto"/>
        <w:left w:val="none" w:sz="0" w:space="0" w:color="auto"/>
        <w:bottom w:val="none" w:sz="0" w:space="0" w:color="auto"/>
        <w:right w:val="none" w:sz="0" w:space="0" w:color="auto"/>
      </w:divBdr>
    </w:div>
    <w:div w:id="515731154">
      <w:bodyDiv w:val="1"/>
      <w:marLeft w:val="0"/>
      <w:marRight w:val="0"/>
      <w:marTop w:val="0"/>
      <w:marBottom w:val="0"/>
      <w:divBdr>
        <w:top w:val="none" w:sz="0" w:space="0" w:color="auto"/>
        <w:left w:val="none" w:sz="0" w:space="0" w:color="auto"/>
        <w:bottom w:val="none" w:sz="0" w:space="0" w:color="auto"/>
        <w:right w:val="none" w:sz="0" w:space="0" w:color="auto"/>
      </w:divBdr>
    </w:div>
    <w:div w:id="534201336">
      <w:bodyDiv w:val="1"/>
      <w:marLeft w:val="0"/>
      <w:marRight w:val="0"/>
      <w:marTop w:val="0"/>
      <w:marBottom w:val="0"/>
      <w:divBdr>
        <w:top w:val="none" w:sz="0" w:space="0" w:color="auto"/>
        <w:left w:val="none" w:sz="0" w:space="0" w:color="auto"/>
        <w:bottom w:val="none" w:sz="0" w:space="0" w:color="auto"/>
        <w:right w:val="none" w:sz="0" w:space="0" w:color="auto"/>
      </w:divBdr>
    </w:div>
    <w:div w:id="536819420">
      <w:bodyDiv w:val="1"/>
      <w:marLeft w:val="0"/>
      <w:marRight w:val="0"/>
      <w:marTop w:val="0"/>
      <w:marBottom w:val="0"/>
      <w:divBdr>
        <w:top w:val="none" w:sz="0" w:space="0" w:color="auto"/>
        <w:left w:val="none" w:sz="0" w:space="0" w:color="auto"/>
        <w:bottom w:val="none" w:sz="0" w:space="0" w:color="auto"/>
        <w:right w:val="none" w:sz="0" w:space="0" w:color="auto"/>
      </w:divBdr>
    </w:div>
    <w:div w:id="539393382">
      <w:bodyDiv w:val="1"/>
      <w:marLeft w:val="0"/>
      <w:marRight w:val="0"/>
      <w:marTop w:val="0"/>
      <w:marBottom w:val="0"/>
      <w:divBdr>
        <w:top w:val="none" w:sz="0" w:space="0" w:color="auto"/>
        <w:left w:val="none" w:sz="0" w:space="0" w:color="auto"/>
        <w:bottom w:val="none" w:sz="0" w:space="0" w:color="auto"/>
        <w:right w:val="none" w:sz="0" w:space="0" w:color="auto"/>
      </w:divBdr>
    </w:div>
    <w:div w:id="578098107">
      <w:bodyDiv w:val="1"/>
      <w:marLeft w:val="0"/>
      <w:marRight w:val="0"/>
      <w:marTop w:val="0"/>
      <w:marBottom w:val="0"/>
      <w:divBdr>
        <w:top w:val="none" w:sz="0" w:space="0" w:color="auto"/>
        <w:left w:val="none" w:sz="0" w:space="0" w:color="auto"/>
        <w:bottom w:val="none" w:sz="0" w:space="0" w:color="auto"/>
        <w:right w:val="none" w:sz="0" w:space="0" w:color="auto"/>
      </w:divBdr>
    </w:div>
    <w:div w:id="599139159">
      <w:bodyDiv w:val="1"/>
      <w:marLeft w:val="0"/>
      <w:marRight w:val="0"/>
      <w:marTop w:val="0"/>
      <w:marBottom w:val="0"/>
      <w:divBdr>
        <w:top w:val="none" w:sz="0" w:space="0" w:color="auto"/>
        <w:left w:val="none" w:sz="0" w:space="0" w:color="auto"/>
        <w:bottom w:val="none" w:sz="0" w:space="0" w:color="auto"/>
        <w:right w:val="none" w:sz="0" w:space="0" w:color="auto"/>
      </w:divBdr>
    </w:div>
    <w:div w:id="601114113">
      <w:bodyDiv w:val="1"/>
      <w:marLeft w:val="0"/>
      <w:marRight w:val="0"/>
      <w:marTop w:val="0"/>
      <w:marBottom w:val="0"/>
      <w:divBdr>
        <w:top w:val="none" w:sz="0" w:space="0" w:color="auto"/>
        <w:left w:val="none" w:sz="0" w:space="0" w:color="auto"/>
        <w:bottom w:val="none" w:sz="0" w:space="0" w:color="auto"/>
        <w:right w:val="none" w:sz="0" w:space="0" w:color="auto"/>
      </w:divBdr>
    </w:div>
    <w:div w:id="603928139">
      <w:bodyDiv w:val="1"/>
      <w:marLeft w:val="0"/>
      <w:marRight w:val="0"/>
      <w:marTop w:val="0"/>
      <w:marBottom w:val="0"/>
      <w:divBdr>
        <w:top w:val="none" w:sz="0" w:space="0" w:color="auto"/>
        <w:left w:val="none" w:sz="0" w:space="0" w:color="auto"/>
        <w:bottom w:val="none" w:sz="0" w:space="0" w:color="auto"/>
        <w:right w:val="none" w:sz="0" w:space="0" w:color="auto"/>
      </w:divBdr>
    </w:div>
    <w:div w:id="615528141">
      <w:bodyDiv w:val="1"/>
      <w:marLeft w:val="0"/>
      <w:marRight w:val="0"/>
      <w:marTop w:val="0"/>
      <w:marBottom w:val="0"/>
      <w:divBdr>
        <w:top w:val="none" w:sz="0" w:space="0" w:color="auto"/>
        <w:left w:val="none" w:sz="0" w:space="0" w:color="auto"/>
        <w:bottom w:val="none" w:sz="0" w:space="0" w:color="auto"/>
        <w:right w:val="none" w:sz="0" w:space="0" w:color="auto"/>
      </w:divBdr>
    </w:div>
    <w:div w:id="634215833">
      <w:bodyDiv w:val="1"/>
      <w:marLeft w:val="0"/>
      <w:marRight w:val="0"/>
      <w:marTop w:val="0"/>
      <w:marBottom w:val="0"/>
      <w:divBdr>
        <w:top w:val="none" w:sz="0" w:space="0" w:color="auto"/>
        <w:left w:val="none" w:sz="0" w:space="0" w:color="auto"/>
        <w:bottom w:val="none" w:sz="0" w:space="0" w:color="auto"/>
        <w:right w:val="none" w:sz="0" w:space="0" w:color="auto"/>
      </w:divBdr>
    </w:div>
    <w:div w:id="655499019">
      <w:bodyDiv w:val="1"/>
      <w:marLeft w:val="0"/>
      <w:marRight w:val="0"/>
      <w:marTop w:val="0"/>
      <w:marBottom w:val="0"/>
      <w:divBdr>
        <w:top w:val="none" w:sz="0" w:space="0" w:color="auto"/>
        <w:left w:val="none" w:sz="0" w:space="0" w:color="auto"/>
        <w:bottom w:val="none" w:sz="0" w:space="0" w:color="auto"/>
        <w:right w:val="none" w:sz="0" w:space="0" w:color="auto"/>
      </w:divBdr>
    </w:div>
    <w:div w:id="698167951">
      <w:bodyDiv w:val="1"/>
      <w:marLeft w:val="0"/>
      <w:marRight w:val="0"/>
      <w:marTop w:val="0"/>
      <w:marBottom w:val="0"/>
      <w:divBdr>
        <w:top w:val="none" w:sz="0" w:space="0" w:color="auto"/>
        <w:left w:val="none" w:sz="0" w:space="0" w:color="auto"/>
        <w:bottom w:val="none" w:sz="0" w:space="0" w:color="auto"/>
        <w:right w:val="none" w:sz="0" w:space="0" w:color="auto"/>
      </w:divBdr>
    </w:div>
    <w:div w:id="714890779">
      <w:bodyDiv w:val="1"/>
      <w:marLeft w:val="0"/>
      <w:marRight w:val="0"/>
      <w:marTop w:val="0"/>
      <w:marBottom w:val="0"/>
      <w:divBdr>
        <w:top w:val="none" w:sz="0" w:space="0" w:color="auto"/>
        <w:left w:val="none" w:sz="0" w:space="0" w:color="auto"/>
        <w:bottom w:val="none" w:sz="0" w:space="0" w:color="auto"/>
        <w:right w:val="none" w:sz="0" w:space="0" w:color="auto"/>
      </w:divBdr>
    </w:div>
    <w:div w:id="729764883">
      <w:bodyDiv w:val="1"/>
      <w:marLeft w:val="0"/>
      <w:marRight w:val="0"/>
      <w:marTop w:val="0"/>
      <w:marBottom w:val="0"/>
      <w:divBdr>
        <w:top w:val="none" w:sz="0" w:space="0" w:color="auto"/>
        <w:left w:val="none" w:sz="0" w:space="0" w:color="auto"/>
        <w:bottom w:val="none" w:sz="0" w:space="0" w:color="auto"/>
        <w:right w:val="none" w:sz="0" w:space="0" w:color="auto"/>
      </w:divBdr>
    </w:div>
    <w:div w:id="730537728">
      <w:bodyDiv w:val="1"/>
      <w:marLeft w:val="0"/>
      <w:marRight w:val="0"/>
      <w:marTop w:val="0"/>
      <w:marBottom w:val="0"/>
      <w:divBdr>
        <w:top w:val="none" w:sz="0" w:space="0" w:color="auto"/>
        <w:left w:val="none" w:sz="0" w:space="0" w:color="auto"/>
        <w:bottom w:val="none" w:sz="0" w:space="0" w:color="auto"/>
        <w:right w:val="none" w:sz="0" w:space="0" w:color="auto"/>
      </w:divBdr>
    </w:div>
    <w:div w:id="731271273">
      <w:bodyDiv w:val="1"/>
      <w:marLeft w:val="0"/>
      <w:marRight w:val="0"/>
      <w:marTop w:val="0"/>
      <w:marBottom w:val="0"/>
      <w:divBdr>
        <w:top w:val="none" w:sz="0" w:space="0" w:color="auto"/>
        <w:left w:val="none" w:sz="0" w:space="0" w:color="auto"/>
        <w:bottom w:val="none" w:sz="0" w:space="0" w:color="auto"/>
        <w:right w:val="none" w:sz="0" w:space="0" w:color="auto"/>
      </w:divBdr>
    </w:div>
    <w:div w:id="733090250">
      <w:bodyDiv w:val="1"/>
      <w:marLeft w:val="0"/>
      <w:marRight w:val="0"/>
      <w:marTop w:val="0"/>
      <w:marBottom w:val="0"/>
      <w:divBdr>
        <w:top w:val="none" w:sz="0" w:space="0" w:color="auto"/>
        <w:left w:val="none" w:sz="0" w:space="0" w:color="auto"/>
        <w:bottom w:val="none" w:sz="0" w:space="0" w:color="auto"/>
        <w:right w:val="none" w:sz="0" w:space="0" w:color="auto"/>
      </w:divBdr>
    </w:div>
    <w:div w:id="738091123">
      <w:bodyDiv w:val="1"/>
      <w:marLeft w:val="0"/>
      <w:marRight w:val="0"/>
      <w:marTop w:val="0"/>
      <w:marBottom w:val="0"/>
      <w:divBdr>
        <w:top w:val="none" w:sz="0" w:space="0" w:color="auto"/>
        <w:left w:val="none" w:sz="0" w:space="0" w:color="auto"/>
        <w:bottom w:val="none" w:sz="0" w:space="0" w:color="auto"/>
        <w:right w:val="none" w:sz="0" w:space="0" w:color="auto"/>
      </w:divBdr>
    </w:div>
    <w:div w:id="744451452">
      <w:bodyDiv w:val="1"/>
      <w:marLeft w:val="0"/>
      <w:marRight w:val="0"/>
      <w:marTop w:val="0"/>
      <w:marBottom w:val="0"/>
      <w:divBdr>
        <w:top w:val="none" w:sz="0" w:space="0" w:color="auto"/>
        <w:left w:val="none" w:sz="0" w:space="0" w:color="auto"/>
        <w:bottom w:val="none" w:sz="0" w:space="0" w:color="auto"/>
        <w:right w:val="none" w:sz="0" w:space="0" w:color="auto"/>
      </w:divBdr>
    </w:div>
    <w:div w:id="770971734">
      <w:bodyDiv w:val="1"/>
      <w:marLeft w:val="0"/>
      <w:marRight w:val="0"/>
      <w:marTop w:val="0"/>
      <w:marBottom w:val="0"/>
      <w:divBdr>
        <w:top w:val="none" w:sz="0" w:space="0" w:color="auto"/>
        <w:left w:val="none" w:sz="0" w:space="0" w:color="auto"/>
        <w:bottom w:val="none" w:sz="0" w:space="0" w:color="auto"/>
        <w:right w:val="none" w:sz="0" w:space="0" w:color="auto"/>
      </w:divBdr>
    </w:div>
    <w:div w:id="778066631">
      <w:bodyDiv w:val="1"/>
      <w:marLeft w:val="0"/>
      <w:marRight w:val="0"/>
      <w:marTop w:val="0"/>
      <w:marBottom w:val="0"/>
      <w:divBdr>
        <w:top w:val="none" w:sz="0" w:space="0" w:color="auto"/>
        <w:left w:val="none" w:sz="0" w:space="0" w:color="auto"/>
        <w:bottom w:val="none" w:sz="0" w:space="0" w:color="auto"/>
        <w:right w:val="none" w:sz="0" w:space="0" w:color="auto"/>
      </w:divBdr>
    </w:div>
    <w:div w:id="812481355">
      <w:bodyDiv w:val="1"/>
      <w:marLeft w:val="0"/>
      <w:marRight w:val="0"/>
      <w:marTop w:val="0"/>
      <w:marBottom w:val="0"/>
      <w:divBdr>
        <w:top w:val="none" w:sz="0" w:space="0" w:color="auto"/>
        <w:left w:val="none" w:sz="0" w:space="0" w:color="auto"/>
        <w:bottom w:val="none" w:sz="0" w:space="0" w:color="auto"/>
        <w:right w:val="none" w:sz="0" w:space="0" w:color="auto"/>
      </w:divBdr>
    </w:div>
    <w:div w:id="870915546">
      <w:bodyDiv w:val="1"/>
      <w:marLeft w:val="0"/>
      <w:marRight w:val="0"/>
      <w:marTop w:val="0"/>
      <w:marBottom w:val="0"/>
      <w:divBdr>
        <w:top w:val="none" w:sz="0" w:space="0" w:color="auto"/>
        <w:left w:val="none" w:sz="0" w:space="0" w:color="auto"/>
        <w:bottom w:val="none" w:sz="0" w:space="0" w:color="auto"/>
        <w:right w:val="none" w:sz="0" w:space="0" w:color="auto"/>
      </w:divBdr>
    </w:div>
    <w:div w:id="875852318">
      <w:bodyDiv w:val="1"/>
      <w:marLeft w:val="0"/>
      <w:marRight w:val="0"/>
      <w:marTop w:val="0"/>
      <w:marBottom w:val="0"/>
      <w:divBdr>
        <w:top w:val="none" w:sz="0" w:space="0" w:color="auto"/>
        <w:left w:val="none" w:sz="0" w:space="0" w:color="auto"/>
        <w:bottom w:val="none" w:sz="0" w:space="0" w:color="auto"/>
        <w:right w:val="none" w:sz="0" w:space="0" w:color="auto"/>
      </w:divBdr>
    </w:div>
    <w:div w:id="933905851">
      <w:bodyDiv w:val="1"/>
      <w:marLeft w:val="0"/>
      <w:marRight w:val="0"/>
      <w:marTop w:val="0"/>
      <w:marBottom w:val="0"/>
      <w:divBdr>
        <w:top w:val="none" w:sz="0" w:space="0" w:color="auto"/>
        <w:left w:val="none" w:sz="0" w:space="0" w:color="auto"/>
        <w:bottom w:val="none" w:sz="0" w:space="0" w:color="auto"/>
        <w:right w:val="none" w:sz="0" w:space="0" w:color="auto"/>
      </w:divBdr>
    </w:div>
    <w:div w:id="941105012">
      <w:bodyDiv w:val="1"/>
      <w:marLeft w:val="0"/>
      <w:marRight w:val="0"/>
      <w:marTop w:val="0"/>
      <w:marBottom w:val="0"/>
      <w:divBdr>
        <w:top w:val="none" w:sz="0" w:space="0" w:color="auto"/>
        <w:left w:val="none" w:sz="0" w:space="0" w:color="auto"/>
        <w:bottom w:val="none" w:sz="0" w:space="0" w:color="auto"/>
        <w:right w:val="none" w:sz="0" w:space="0" w:color="auto"/>
      </w:divBdr>
    </w:div>
    <w:div w:id="947857519">
      <w:bodyDiv w:val="1"/>
      <w:marLeft w:val="0"/>
      <w:marRight w:val="0"/>
      <w:marTop w:val="0"/>
      <w:marBottom w:val="0"/>
      <w:divBdr>
        <w:top w:val="none" w:sz="0" w:space="0" w:color="auto"/>
        <w:left w:val="none" w:sz="0" w:space="0" w:color="auto"/>
        <w:bottom w:val="none" w:sz="0" w:space="0" w:color="auto"/>
        <w:right w:val="none" w:sz="0" w:space="0" w:color="auto"/>
      </w:divBdr>
    </w:div>
    <w:div w:id="974601669">
      <w:bodyDiv w:val="1"/>
      <w:marLeft w:val="0"/>
      <w:marRight w:val="0"/>
      <w:marTop w:val="0"/>
      <w:marBottom w:val="0"/>
      <w:divBdr>
        <w:top w:val="none" w:sz="0" w:space="0" w:color="auto"/>
        <w:left w:val="none" w:sz="0" w:space="0" w:color="auto"/>
        <w:bottom w:val="none" w:sz="0" w:space="0" w:color="auto"/>
        <w:right w:val="none" w:sz="0" w:space="0" w:color="auto"/>
      </w:divBdr>
    </w:div>
    <w:div w:id="1007058394">
      <w:bodyDiv w:val="1"/>
      <w:marLeft w:val="0"/>
      <w:marRight w:val="0"/>
      <w:marTop w:val="0"/>
      <w:marBottom w:val="0"/>
      <w:divBdr>
        <w:top w:val="none" w:sz="0" w:space="0" w:color="auto"/>
        <w:left w:val="none" w:sz="0" w:space="0" w:color="auto"/>
        <w:bottom w:val="none" w:sz="0" w:space="0" w:color="auto"/>
        <w:right w:val="none" w:sz="0" w:space="0" w:color="auto"/>
      </w:divBdr>
    </w:div>
    <w:div w:id="1011687396">
      <w:bodyDiv w:val="1"/>
      <w:marLeft w:val="0"/>
      <w:marRight w:val="0"/>
      <w:marTop w:val="0"/>
      <w:marBottom w:val="0"/>
      <w:divBdr>
        <w:top w:val="none" w:sz="0" w:space="0" w:color="auto"/>
        <w:left w:val="none" w:sz="0" w:space="0" w:color="auto"/>
        <w:bottom w:val="none" w:sz="0" w:space="0" w:color="auto"/>
        <w:right w:val="none" w:sz="0" w:space="0" w:color="auto"/>
      </w:divBdr>
    </w:div>
    <w:div w:id="1012729265">
      <w:bodyDiv w:val="1"/>
      <w:marLeft w:val="0"/>
      <w:marRight w:val="0"/>
      <w:marTop w:val="0"/>
      <w:marBottom w:val="0"/>
      <w:divBdr>
        <w:top w:val="none" w:sz="0" w:space="0" w:color="auto"/>
        <w:left w:val="none" w:sz="0" w:space="0" w:color="auto"/>
        <w:bottom w:val="none" w:sz="0" w:space="0" w:color="auto"/>
        <w:right w:val="none" w:sz="0" w:space="0" w:color="auto"/>
      </w:divBdr>
    </w:div>
    <w:div w:id="1056777538">
      <w:bodyDiv w:val="1"/>
      <w:marLeft w:val="0"/>
      <w:marRight w:val="0"/>
      <w:marTop w:val="0"/>
      <w:marBottom w:val="0"/>
      <w:divBdr>
        <w:top w:val="none" w:sz="0" w:space="0" w:color="auto"/>
        <w:left w:val="none" w:sz="0" w:space="0" w:color="auto"/>
        <w:bottom w:val="none" w:sz="0" w:space="0" w:color="auto"/>
        <w:right w:val="none" w:sz="0" w:space="0" w:color="auto"/>
      </w:divBdr>
    </w:div>
    <w:div w:id="1097554108">
      <w:bodyDiv w:val="1"/>
      <w:marLeft w:val="0"/>
      <w:marRight w:val="0"/>
      <w:marTop w:val="0"/>
      <w:marBottom w:val="0"/>
      <w:divBdr>
        <w:top w:val="none" w:sz="0" w:space="0" w:color="auto"/>
        <w:left w:val="none" w:sz="0" w:space="0" w:color="auto"/>
        <w:bottom w:val="none" w:sz="0" w:space="0" w:color="auto"/>
        <w:right w:val="none" w:sz="0" w:space="0" w:color="auto"/>
      </w:divBdr>
    </w:div>
    <w:div w:id="1109274083">
      <w:bodyDiv w:val="1"/>
      <w:marLeft w:val="0"/>
      <w:marRight w:val="0"/>
      <w:marTop w:val="0"/>
      <w:marBottom w:val="0"/>
      <w:divBdr>
        <w:top w:val="none" w:sz="0" w:space="0" w:color="auto"/>
        <w:left w:val="none" w:sz="0" w:space="0" w:color="auto"/>
        <w:bottom w:val="none" w:sz="0" w:space="0" w:color="auto"/>
        <w:right w:val="none" w:sz="0" w:space="0" w:color="auto"/>
      </w:divBdr>
    </w:div>
    <w:div w:id="1168904542">
      <w:bodyDiv w:val="1"/>
      <w:marLeft w:val="0"/>
      <w:marRight w:val="0"/>
      <w:marTop w:val="0"/>
      <w:marBottom w:val="0"/>
      <w:divBdr>
        <w:top w:val="none" w:sz="0" w:space="0" w:color="auto"/>
        <w:left w:val="none" w:sz="0" w:space="0" w:color="auto"/>
        <w:bottom w:val="none" w:sz="0" w:space="0" w:color="auto"/>
        <w:right w:val="none" w:sz="0" w:space="0" w:color="auto"/>
      </w:divBdr>
    </w:div>
    <w:div w:id="1170677532">
      <w:bodyDiv w:val="1"/>
      <w:marLeft w:val="0"/>
      <w:marRight w:val="0"/>
      <w:marTop w:val="0"/>
      <w:marBottom w:val="0"/>
      <w:divBdr>
        <w:top w:val="none" w:sz="0" w:space="0" w:color="auto"/>
        <w:left w:val="none" w:sz="0" w:space="0" w:color="auto"/>
        <w:bottom w:val="none" w:sz="0" w:space="0" w:color="auto"/>
        <w:right w:val="none" w:sz="0" w:space="0" w:color="auto"/>
      </w:divBdr>
    </w:div>
    <w:div w:id="1174686711">
      <w:bodyDiv w:val="1"/>
      <w:marLeft w:val="0"/>
      <w:marRight w:val="0"/>
      <w:marTop w:val="0"/>
      <w:marBottom w:val="0"/>
      <w:divBdr>
        <w:top w:val="none" w:sz="0" w:space="0" w:color="auto"/>
        <w:left w:val="none" w:sz="0" w:space="0" w:color="auto"/>
        <w:bottom w:val="none" w:sz="0" w:space="0" w:color="auto"/>
        <w:right w:val="none" w:sz="0" w:space="0" w:color="auto"/>
      </w:divBdr>
    </w:div>
    <w:div w:id="1231884814">
      <w:bodyDiv w:val="1"/>
      <w:marLeft w:val="0"/>
      <w:marRight w:val="0"/>
      <w:marTop w:val="0"/>
      <w:marBottom w:val="0"/>
      <w:divBdr>
        <w:top w:val="none" w:sz="0" w:space="0" w:color="auto"/>
        <w:left w:val="none" w:sz="0" w:space="0" w:color="auto"/>
        <w:bottom w:val="none" w:sz="0" w:space="0" w:color="auto"/>
        <w:right w:val="none" w:sz="0" w:space="0" w:color="auto"/>
      </w:divBdr>
    </w:div>
    <w:div w:id="1254624703">
      <w:bodyDiv w:val="1"/>
      <w:marLeft w:val="0"/>
      <w:marRight w:val="0"/>
      <w:marTop w:val="0"/>
      <w:marBottom w:val="0"/>
      <w:divBdr>
        <w:top w:val="none" w:sz="0" w:space="0" w:color="auto"/>
        <w:left w:val="none" w:sz="0" w:space="0" w:color="auto"/>
        <w:bottom w:val="none" w:sz="0" w:space="0" w:color="auto"/>
        <w:right w:val="none" w:sz="0" w:space="0" w:color="auto"/>
      </w:divBdr>
    </w:div>
    <w:div w:id="1261182089">
      <w:bodyDiv w:val="1"/>
      <w:marLeft w:val="0"/>
      <w:marRight w:val="0"/>
      <w:marTop w:val="0"/>
      <w:marBottom w:val="0"/>
      <w:divBdr>
        <w:top w:val="none" w:sz="0" w:space="0" w:color="auto"/>
        <w:left w:val="none" w:sz="0" w:space="0" w:color="auto"/>
        <w:bottom w:val="none" w:sz="0" w:space="0" w:color="auto"/>
        <w:right w:val="none" w:sz="0" w:space="0" w:color="auto"/>
      </w:divBdr>
    </w:div>
    <w:div w:id="1308627649">
      <w:bodyDiv w:val="1"/>
      <w:marLeft w:val="0"/>
      <w:marRight w:val="0"/>
      <w:marTop w:val="0"/>
      <w:marBottom w:val="0"/>
      <w:divBdr>
        <w:top w:val="none" w:sz="0" w:space="0" w:color="auto"/>
        <w:left w:val="none" w:sz="0" w:space="0" w:color="auto"/>
        <w:bottom w:val="none" w:sz="0" w:space="0" w:color="auto"/>
        <w:right w:val="none" w:sz="0" w:space="0" w:color="auto"/>
      </w:divBdr>
    </w:div>
    <w:div w:id="1309364911">
      <w:bodyDiv w:val="1"/>
      <w:marLeft w:val="0"/>
      <w:marRight w:val="0"/>
      <w:marTop w:val="0"/>
      <w:marBottom w:val="0"/>
      <w:divBdr>
        <w:top w:val="none" w:sz="0" w:space="0" w:color="auto"/>
        <w:left w:val="none" w:sz="0" w:space="0" w:color="auto"/>
        <w:bottom w:val="none" w:sz="0" w:space="0" w:color="auto"/>
        <w:right w:val="none" w:sz="0" w:space="0" w:color="auto"/>
      </w:divBdr>
    </w:div>
    <w:div w:id="1363747861">
      <w:bodyDiv w:val="1"/>
      <w:marLeft w:val="0"/>
      <w:marRight w:val="0"/>
      <w:marTop w:val="0"/>
      <w:marBottom w:val="0"/>
      <w:divBdr>
        <w:top w:val="none" w:sz="0" w:space="0" w:color="auto"/>
        <w:left w:val="none" w:sz="0" w:space="0" w:color="auto"/>
        <w:bottom w:val="none" w:sz="0" w:space="0" w:color="auto"/>
        <w:right w:val="none" w:sz="0" w:space="0" w:color="auto"/>
      </w:divBdr>
    </w:div>
    <w:div w:id="1372923831">
      <w:bodyDiv w:val="1"/>
      <w:marLeft w:val="0"/>
      <w:marRight w:val="0"/>
      <w:marTop w:val="0"/>
      <w:marBottom w:val="0"/>
      <w:divBdr>
        <w:top w:val="none" w:sz="0" w:space="0" w:color="auto"/>
        <w:left w:val="none" w:sz="0" w:space="0" w:color="auto"/>
        <w:bottom w:val="none" w:sz="0" w:space="0" w:color="auto"/>
        <w:right w:val="none" w:sz="0" w:space="0" w:color="auto"/>
      </w:divBdr>
    </w:div>
    <w:div w:id="1427379570">
      <w:bodyDiv w:val="1"/>
      <w:marLeft w:val="0"/>
      <w:marRight w:val="0"/>
      <w:marTop w:val="0"/>
      <w:marBottom w:val="0"/>
      <w:divBdr>
        <w:top w:val="none" w:sz="0" w:space="0" w:color="auto"/>
        <w:left w:val="none" w:sz="0" w:space="0" w:color="auto"/>
        <w:bottom w:val="none" w:sz="0" w:space="0" w:color="auto"/>
        <w:right w:val="none" w:sz="0" w:space="0" w:color="auto"/>
      </w:divBdr>
    </w:div>
    <w:div w:id="1430588019">
      <w:bodyDiv w:val="1"/>
      <w:marLeft w:val="0"/>
      <w:marRight w:val="0"/>
      <w:marTop w:val="0"/>
      <w:marBottom w:val="0"/>
      <w:divBdr>
        <w:top w:val="none" w:sz="0" w:space="0" w:color="auto"/>
        <w:left w:val="none" w:sz="0" w:space="0" w:color="auto"/>
        <w:bottom w:val="none" w:sz="0" w:space="0" w:color="auto"/>
        <w:right w:val="none" w:sz="0" w:space="0" w:color="auto"/>
      </w:divBdr>
    </w:div>
    <w:div w:id="1475022995">
      <w:bodyDiv w:val="1"/>
      <w:marLeft w:val="0"/>
      <w:marRight w:val="0"/>
      <w:marTop w:val="0"/>
      <w:marBottom w:val="0"/>
      <w:divBdr>
        <w:top w:val="none" w:sz="0" w:space="0" w:color="auto"/>
        <w:left w:val="none" w:sz="0" w:space="0" w:color="auto"/>
        <w:bottom w:val="none" w:sz="0" w:space="0" w:color="auto"/>
        <w:right w:val="none" w:sz="0" w:space="0" w:color="auto"/>
      </w:divBdr>
    </w:div>
    <w:div w:id="1520968629">
      <w:bodyDiv w:val="1"/>
      <w:marLeft w:val="0"/>
      <w:marRight w:val="0"/>
      <w:marTop w:val="0"/>
      <w:marBottom w:val="0"/>
      <w:divBdr>
        <w:top w:val="none" w:sz="0" w:space="0" w:color="auto"/>
        <w:left w:val="none" w:sz="0" w:space="0" w:color="auto"/>
        <w:bottom w:val="none" w:sz="0" w:space="0" w:color="auto"/>
        <w:right w:val="none" w:sz="0" w:space="0" w:color="auto"/>
      </w:divBdr>
    </w:div>
    <w:div w:id="1543907580">
      <w:bodyDiv w:val="1"/>
      <w:marLeft w:val="0"/>
      <w:marRight w:val="0"/>
      <w:marTop w:val="0"/>
      <w:marBottom w:val="0"/>
      <w:divBdr>
        <w:top w:val="none" w:sz="0" w:space="0" w:color="auto"/>
        <w:left w:val="none" w:sz="0" w:space="0" w:color="auto"/>
        <w:bottom w:val="none" w:sz="0" w:space="0" w:color="auto"/>
        <w:right w:val="none" w:sz="0" w:space="0" w:color="auto"/>
      </w:divBdr>
    </w:div>
    <w:div w:id="1546672852">
      <w:bodyDiv w:val="1"/>
      <w:marLeft w:val="0"/>
      <w:marRight w:val="0"/>
      <w:marTop w:val="0"/>
      <w:marBottom w:val="0"/>
      <w:divBdr>
        <w:top w:val="none" w:sz="0" w:space="0" w:color="auto"/>
        <w:left w:val="none" w:sz="0" w:space="0" w:color="auto"/>
        <w:bottom w:val="none" w:sz="0" w:space="0" w:color="auto"/>
        <w:right w:val="none" w:sz="0" w:space="0" w:color="auto"/>
      </w:divBdr>
    </w:div>
    <w:div w:id="1552577236">
      <w:bodyDiv w:val="1"/>
      <w:marLeft w:val="0"/>
      <w:marRight w:val="0"/>
      <w:marTop w:val="0"/>
      <w:marBottom w:val="0"/>
      <w:divBdr>
        <w:top w:val="none" w:sz="0" w:space="0" w:color="auto"/>
        <w:left w:val="none" w:sz="0" w:space="0" w:color="auto"/>
        <w:bottom w:val="none" w:sz="0" w:space="0" w:color="auto"/>
        <w:right w:val="none" w:sz="0" w:space="0" w:color="auto"/>
      </w:divBdr>
    </w:div>
    <w:div w:id="1556234820">
      <w:bodyDiv w:val="1"/>
      <w:marLeft w:val="0"/>
      <w:marRight w:val="0"/>
      <w:marTop w:val="0"/>
      <w:marBottom w:val="0"/>
      <w:divBdr>
        <w:top w:val="none" w:sz="0" w:space="0" w:color="auto"/>
        <w:left w:val="none" w:sz="0" w:space="0" w:color="auto"/>
        <w:bottom w:val="none" w:sz="0" w:space="0" w:color="auto"/>
        <w:right w:val="none" w:sz="0" w:space="0" w:color="auto"/>
      </w:divBdr>
    </w:div>
    <w:div w:id="1559439657">
      <w:bodyDiv w:val="1"/>
      <w:marLeft w:val="0"/>
      <w:marRight w:val="0"/>
      <w:marTop w:val="0"/>
      <w:marBottom w:val="0"/>
      <w:divBdr>
        <w:top w:val="none" w:sz="0" w:space="0" w:color="auto"/>
        <w:left w:val="none" w:sz="0" w:space="0" w:color="auto"/>
        <w:bottom w:val="none" w:sz="0" w:space="0" w:color="auto"/>
        <w:right w:val="none" w:sz="0" w:space="0" w:color="auto"/>
      </w:divBdr>
      <w:divsChild>
        <w:div w:id="1807700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17023">
      <w:bodyDiv w:val="1"/>
      <w:marLeft w:val="0"/>
      <w:marRight w:val="0"/>
      <w:marTop w:val="0"/>
      <w:marBottom w:val="0"/>
      <w:divBdr>
        <w:top w:val="none" w:sz="0" w:space="0" w:color="auto"/>
        <w:left w:val="none" w:sz="0" w:space="0" w:color="auto"/>
        <w:bottom w:val="none" w:sz="0" w:space="0" w:color="auto"/>
        <w:right w:val="none" w:sz="0" w:space="0" w:color="auto"/>
      </w:divBdr>
    </w:div>
    <w:div w:id="1629045527">
      <w:bodyDiv w:val="1"/>
      <w:marLeft w:val="0"/>
      <w:marRight w:val="0"/>
      <w:marTop w:val="0"/>
      <w:marBottom w:val="0"/>
      <w:divBdr>
        <w:top w:val="none" w:sz="0" w:space="0" w:color="auto"/>
        <w:left w:val="none" w:sz="0" w:space="0" w:color="auto"/>
        <w:bottom w:val="none" w:sz="0" w:space="0" w:color="auto"/>
        <w:right w:val="none" w:sz="0" w:space="0" w:color="auto"/>
      </w:divBdr>
    </w:div>
    <w:div w:id="1646928540">
      <w:bodyDiv w:val="1"/>
      <w:marLeft w:val="0"/>
      <w:marRight w:val="0"/>
      <w:marTop w:val="0"/>
      <w:marBottom w:val="0"/>
      <w:divBdr>
        <w:top w:val="none" w:sz="0" w:space="0" w:color="auto"/>
        <w:left w:val="none" w:sz="0" w:space="0" w:color="auto"/>
        <w:bottom w:val="none" w:sz="0" w:space="0" w:color="auto"/>
        <w:right w:val="none" w:sz="0" w:space="0" w:color="auto"/>
      </w:divBdr>
    </w:div>
    <w:div w:id="1665669642">
      <w:bodyDiv w:val="1"/>
      <w:marLeft w:val="0"/>
      <w:marRight w:val="0"/>
      <w:marTop w:val="0"/>
      <w:marBottom w:val="0"/>
      <w:divBdr>
        <w:top w:val="none" w:sz="0" w:space="0" w:color="auto"/>
        <w:left w:val="none" w:sz="0" w:space="0" w:color="auto"/>
        <w:bottom w:val="none" w:sz="0" w:space="0" w:color="auto"/>
        <w:right w:val="none" w:sz="0" w:space="0" w:color="auto"/>
      </w:divBdr>
    </w:div>
    <w:div w:id="1691299922">
      <w:bodyDiv w:val="1"/>
      <w:marLeft w:val="0"/>
      <w:marRight w:val="0"/>
      <w:marTop w:val="0"/>
      <w:marBottom w:val="0"/>
      <w:divBdr>
        <w:top w:val="none" w:sz="0" w:space="0" w:color="auto"/>
        <w:left w:val="none" w:sz="0" w:space="0" w:color="auto"/>
        <w:bottom w:val="none" w:sz="0" w:space="0" w:color="auto"/>
        <w:right w:val="none" w:sz="0" w:space="0" w:color="auto"/>
      </w:divBdr>
    </w:div>
    <w:div w:id="1694764521">
      <w:bodyDiv w:val="1"/>
      <w:marLeft w:val="0"/>
      <w:marRight w:val="0"/>
      <w:marTop w:val="0"/>
      <w:marBottom w:val="0"/>
      <w:divBdr>
        <w:top w:val="none" w:sz="0" w:space="0" w:color="auto"/>
        <w:left w:val="none" w:sz="0" w:space="0" w:color="auto"/>
        <w:bottom w:val="none" w:sz="0" w:space="0" w:color="auto"/>
        <w:right w:val="none" w:sz="0" w:space="0" w:color="auto"/>
      </w:divBdr>
    </w:div>
    <w:div w:id="1705590597">
      <w:bodyDiv w:val="1"/>
      <w:marLeft w:val="0"/>
      <w:marRight w:val="0"/>
      <w:marTop w:val="0"/>
      <w:marBottom w:val="0"/>
      <w:divBdr>
        <w:top w:val="none" w:sz="0" w:space="0" w:color="auto"/>
        <w:left w:val="none" w:sz="0" w:space="0" w:color="auto"/>
        <w:bottom w:val="none" w:sz="0" w:space="0" w:color="auto"/>
        <w:right w:val="none" w:sz="0" w:space="0" w:color="auto"/>
      </w:divBdr>
    </w:div>
    <w:div w:id="1809593844">
      <w:bodyDiv w:val="1"/>
      <w:marLeft w:val="0"/>
      <w:marRight w:val="0"/>
      <w:marTop w:val="0"/>
      <w:marBottom w:val="0"/>
      <w:divBdr>
        <w:top w:val="none" w:sz="0" w:space="0" w:color="auto"/>
        <w:left w:val="none" w:sz="0" w:space="0" w:color="auto"/>
        <w:bottom w:val="none" w:sz="0" w:space="0" w:color="auto"/>
        <w:right w:val="none" w:sz="0" w:space="0" w:color="auto"/>
      </w:divBdr>
    </w:div>
    <w:div w:id="1818185930">
      <w:bodyDiv w:val="1"/>
      <w:marLeft w:val="0"/>
      <w:marRight w:val="0"/>
      <w:marTop w:val="0"/>
      <w:marBottom w:val="0"/>
      <w:divBdr>
        <w:top w:val="none" w:sz="0" w:space="0" w:color="auto"/>
        <w:left w:val="none" w:sz="0" w:space="0" w:color="auto"/>
        <w:bottom w:val="none" w:sz="0" w:space="0" w:color="auto"/>
        <w:right w:val="none" w:sz="0" w:space="0" w:color="auto"/>
      </w:divBdr>
    </w:div>
    <w:div w:id="1820028239">
      <w:bodyDiv w:val="1"/>
      <w:marLeft w:val="0"/>
      <w:marRight w:val="0"/>
      <w:marTop w:val="0"/>
      <w:marBottom w:val="0"/>
      <w:divBdr>
        <w:top w:val="none" w:sz="0" w:space="0" w:color="auto"/>
        <w:left w:val="none" w:sz="0" w:space="0" w:color="auto"/>
        <w:bottom w:val="none" w:sz="0" w:space="0" w:color="auto"/>
        <w:right w:val="none" w:sz="0" w:space="0" w:color="auto"/>
      </w:divBdr>
    </w:div>
    <w:div w:id="1859856369">
      <w:bodyDiv w:val="1"/>
      <w:marLeft w:val="0"/>
      <w:marRight w:val="0"/>
      <w:marTop w:val="0"/>
      <w:marBottom w:val="0"/>
      <w:divBdr>
        <w:top w:val="none" w:sz="0" w:space="0" w:color="auto"/>
        <w:left w:val="none" w:sz="0" w:space="0" w:color="auto"/>
        <w:bottom w:val="none" w:sz="0" w:space="0" w:color="auto"/>
        <w:right w:val="none" w:sz="0" w:space="0" w:color="auto"/>
      </w:divBdr>
    </w:div>
    <w:div w:id="1860850298">
      <w:bodyDiv w:val="1"/>
      <w:marLeft w:val="0"/>
      <w:marRight w:val="0"/>
      <w:marTop w:val="0"/>
      <w:marBottom w:val="0"/>
      <w:divBdr>
        <w:top w:val="none" w:sz="0" w:space="0" w:color="auto"/>
        <w:left w:val="none" w:sz="0" w:space="0" w:color="auto"/>
        <w:bottom w:val="none" w:sz="0" w:space="0" w:color="auto"/>
        <w:right w:val="none" w:sz="0" w:space="0" w:color="auto"/>
      </w:divBdr>
    </w:div>
    <w:div w:id="1891109174">
      <w:bodyDiv w:val="1"/>
      <w:marLeft w:val="0"/>
      <w:marRight w:val="0"/>
      <w:marTop w:val="0"/>
      <w:marBottom w:val="0"/>
      <w:divBdr>
        <w:top w:val="none" w:sz="0" w:space="0" w:color="auto"/>
        <w:left w:val="none" w:sz="0" w:space="0" w:color="auto"/>
        <w:bottom w:val="none" w:sz="0" w:space="0" w:color="auto"/>
        <w:right w:val="none" w:sz="0" w:space="0" w:color="auto"/>
      </w:divBdr>
    </w:div>
    <w:div w:id="1897692427">
      <w:bodyDiv w:val="1"/>
      <w:marLeft w:val="0"/>
      <w:marRight w:val="0"/>
      <w:marTop w:val="0"/>
      <w:marBottom w:val="0"/>
      <w:divBdr>
        <w:top w:val="none" w:sz="0" w:space="0" w:color="auto"/>
        <w:left w:val="none" w:sz="0" w:space="0" w:color="auto"/>
        <w:bottom w:val="none" w:sz="0" w:space="0" w:color="auto"/>
        <w:right w:val="none" w:sz="0" w:space="0" w:color="auto"/>
      </w:divBdr>
    </w:div>
    <w:div w:id="1914583210">
      <w:bodyDiv w:val="1"/>
      <w:marLeft w:val="0"/>
      <w:marRight w:val="0"/>
      <w:marTop w:val="0"/>
      <w:marBottom w:val="0"/>
      <w:divBdr>
        <w:top w:val="none" w:sz="0" w:space="0" w:color="auto"/>
        <w:left w:val="none" w:sz="0" w:space="0" w:color="auto"/>
        <w:bottom w:val="none" w:sz="0" w:space="0" w:color="auto"/>
        <w:right w:val="none" w:sz="0" w:space="0" w:color="auto"/>
      </w:divBdr>
    </w:div>
    <w:div w:id="1916890435">
      <w:bodyDiv w:val="1"/>
      <w:marLeft w:val="0"/>
      <w:marRight w:val="0"/>
      <w:marTop w:val="0"/>
      <w:marBottom w:val="0"/>
      <w:divBdr>
        <w:top w:val="none" w:sz="0" w:space="0" w:color="auto"/>
        <w:left w:val="none" w:sz="0" w:space="0" w:color="auto"/>
        <w:bottom w:val="none" w:sz="0" w:space="0" w:color="auto"/>
        <w:right w:val="none" w:sz="0" w:space="0" w:color="auto"/>
      </w:divBdr>
    </w:div>
    <w:div w:id="1998724840">
      <w:bodyDiv w:val="1"/>
      <w:marLeft w:val="0"/>
      <w:marRight w:val="0"/>
      <w:marTop w:val="0"/>
      <w:marBottom w:val="0"/>
      <w:divBdr>
        <w:top w:val="none" w:sz="0" w:space="0" w:color="auto"/>
        <w:left w:val="none" w:sz="0" w:space="0" w:color="auto"/>
        <w:bottom w:val="none" w:sz="0" w:space="0" w:color="auto"/>
        <w:right w:val="none" w:sz="0" w:space="0" w:color="auto"/>
      </w:divBdr>
    </w:div>
    <w:div w:id="2002806153">
      <w:bodyDiv w:val="1"/>
      <w:marLeft w:val="0"/>
      <w:marRight w:val="0"/>
      <w:marTop w:val="0"/>
      <w:marBottom w:val="0"/>
      <w:divBdr>
        <w:top w:val="none" w:sz="0" w:space="0" w:color="auto"/>
        <w:left w:val="none" w:sz="0" w:space="0" w:color="auto"/>
        <w:bottom w:val="none" w:sz="0" w:space="0" w:color="auto"/>
        <w:right w:val="none" w:sz="0" w:space="0" w:color="auto"/>
      </w:divBdr>
    </w:div>
    <w:div w:id="2027906863">
      <w:bodyDiv w:val="1"/>
      <w:marLeft w:val="0"/>
      <w:marRight w:val="0"/>
      <w:marTop w:val="0"/>
      <w:marBottom w:val="0"/>
      <w:divBdr>
        <w:top w:val="none" w:sz="0" w:space="0" w:color="auto"/>
        <w:left w:val="none" w:sz="0" w:space="0" w:color="auto"/>
        <w:bottom w:val="none" w:sz="0" w:space="0" w:color="auto"/>
        <w:right w:val="none" w:sz="0" w:space="0" w:color="auto"/>
      </w:divBdr>
    </w:div>
    <w:div w:id="2048287415">
      <w:bodyDiv w:val="1"/>
      <w:marLeft w:val="0"/>
      <w:marRight w:val="0"/>
      <w:marTop w:val="0"/>
      <w:marBottom w:val="0"/>
      <w:divBdr>
        <w:top w:val="none" w:sz="0" w:space="0" w:color="auto"/>
        <w:left w:val="none" w:sz="0" w:space="0" w:color="auto"/>
        <w:bottom w:val="none" w:sz="0" w:space="0" w:color="auto"/>
        <w:right w:val="none" w:sz="0" w:space="0" w:color="auto"/>
      </w:divBdr>
    </w:div>
    <w:div w:id="2090232257">
      <w:bodyDiv w:val="1"/>
      <w:marLeft w:val="0"/>
      <w:marRight w:val="0"/>
      <w:marTop w:val="0"/>
      <w:marBottom w:val="0"/>
      <w:divBdr>
        <w:top w:val="none" w:sz="0" w:space="0" w:color="auto"/>
        <w:left w:val="none" w:sz="0" w:space="0" w:color="auto"/>
        <w:bottom w:val="none" w:sz="0" w:space="0" w:color="auto"/>
        <w:right w:val="none" w:sz="0" w:space="0" w:color="auto"/>
      </w:divBdr>
    </w:div>
    <w:div w:id="2102682734">
      <w:bodyDiv w:val="1"/>
      <w:marLeft w:val="0"/>
      <w:marRight w:val="0"/>
      <w:marTop w:val="0"/>
      <w:marBottom w:val="0"/>
      <w:divBdr>
        <w:top w:val="none" w:sz="0" w:space="0" w:color="auto"/>
        <w:left w:val="none" w:sz="0" w:space="0" w:color="auto"/>
        <w:bottom w:val="none" w:sz="0" w:space="0" w:color="auto"/>
        <w:right w:val="none" w:sz="0" w:space="0" w:color="auto"/>
      </w:divBdr>
    </w:div>
    <w:div w:id="2116709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Dr. Zainuddin, MA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AFB6D0-6204-4D85-B344-CA418A319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256</Pages>
  <Words>63694</Words>
  <Characters>363059</Characters>
  <Application>Microsoft Office Word</Application>
  <DocSecurity>0</DocSecurity>
  <Lines>3025</Lines>
  <Paragraphs>851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Zainuddin, MA</dc:creator>
  <cp:keywords/>
  <cp:lastModifiedBy>Afifatun Ni'mah</cp:lastModifiedBy>
  <cp:revision>26</cp:revision>
  <cp:lastPrinted>2026-06-23T04:51:00Z</cp:lastPrinted>
  <dcterms:created xsi:type="dcterms:W3CDTF">2026-06-05T07:23:00Z</dcterms:created>
  <dcterms:modified xsi:type="dcterms:W3CDTF">2026-06-23T05:02:00Z</dcterms:modified>
</cp:coreProperties>
</file>